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EA5A1" w14:textId="60323AEF" w:rsidR="00C9217D" w:rsidRPr="00C9217D" w:rsidRDefault="00FE1E05" w:rsidP="00FE1E05">
      <w:pPr>
        <w:spacing w:after="0" w:line="240" w:lineRule="auto"/>
        <w:jc w:val="both"/>
        <w:rPr>
          <w:rFonts w:ascii="Arial" w:hAnsi="Arial" w:cs="Arial"/>
          <w:i/>
        </w:rPr>
      </w:pPr>
      <w:r w:rsidRPr="00C9217D">
        <w:rPr>
          <w:rFonts w:ascii="Arial" w:hAnsi="Arial" w:cs="Arial"/>
          <w:b/>
          <w:i/>
        </w:rPr>
        <w:t>Not</w:t>
      </w:r>
      <w:r w:rsidR="00AA206D">
        <w:rPr>
          <w:rFonts w:ascii="Arial" w:hAnsi="Arial" w:cs="Arial"/>
          <w:b/>
          <w:i/>
        </w:rPr>
        <w:t>a aclaratoria por parte de la AS</w:t>
      </w:r>
      <w:r w:rsidRPr="00C9217D">
        <w:rPr>
          <w:rFonts w:ascii="Arial" w:hAnsi="Arial" w:cs="Arial"/>
          <w:b/>
          <w:i/>
        </w:rPr>
        <w:t xml:space="preserve">E: </w:t>
      </w:r>
      <w:r w:rsidRPr="00C9217D">
        <w:rPr>
          <w:rFonts w:ascii="Arial" w:hAnsi="Arial" w:cs="Arial"/>
          <w:i/>
        </w:rPr>
        <w:t>Los entes públicos deben acompañar notas a los estados financieros</w:t>
      </w:r>
      <w:r w:rsidR="00C9217D" w:rsidRPr="00C9217D">
        <w:rPr>
          <w:rFonts w:ascii="Arial" w:hAnsi="Arial" w:cs="Arial"/>
          <w:i/>
        </w:rPr>
        <w:t xml:space="preserve"> cuyos rubros así lo requieren, teniendo presente los postulados de revelación suficiente e importancia relativa; con la finalidad que la información sea de mayor utilidad para los usuarios, dando cumplimiento a los artículos 46 y 49 de la Ley General de Contabilidad Gubernamental. </w:t>
      </w:r>
    </w:p>
    <w:p w14:paraId="1614D860" w14:textId="77777777" w:rsidR="00C9217D" w:rsidRPr="00C9217D" w:rsidRDefault="00C9217D" w:rsidP="00FE1E05">
      <w:pPr>
        <w:spacing w:after="0" w:line="240" w:lineRule="auto"/>
        <w:jc w:val="both"/>
        <w:rPr>
          <w:rFonts w:ascii="Arial" w:hAnsi="Arial" w:cs="Arial"/>
          <w:i/>
        </w:rPr>
      </w:pPr>
    </w:p>
    <w:p w14:paraId="38BD87E8" w14:textId="77777777" w:rsidR="008E076C" w:rsidRPr="00C9217D" w:rsidRDefault="00C9217D" w:rsidP="00FE1E05">
      <w:pPr>
        <w:spacing w:after="0" w:line="240" w:lineRule="auto"/>
        <w:jc w:val="both"/>
        <w:rPr>
          <w:rFonts w:ascii="Arial" w:hAnsi="Arial" w:cs="Arial"/>
          <w:i/>
        </w:rPr>
      </w:pPr>
      <w:r w:rsidRPr="00C9217D">
        <w:rPr>
          <w:rFonts w:ascii="Arial" w:hAnsi="Arial" w:cs="Arial"/>
          <w:i/>
        </w:rPr>
        <w:t>Las Notas de Gestión Administrativa son de texto libre, debiendo ajustarse al Manual de Contabilidad Gube</w:t>
      </w:r>
      <w:r w:rsidR="00362497">
        <w:rPr>
          <w:rFonts w:ascii="Arial" w:hAnsi="Arial" w:cs="Arial"/>
          <w:i/>
        </w:rPr>
        <w:t>rnamental emitido por el CONAC.</w:t>
      </w:r>
      <w:r w:rsidRPr="00C9217D">
        <w:rPr>
          <w:rFonts w:ascii="Arial" w:hAnsi="Arial" w:cs="Arial"/>
          <w:i/>
        </w:rPr>
        <w:t xml:space="preserve"> A manera de apoyo se pone a consideración de los entes públicos municipales el presente documento que puede ser utilizado como guía o apoyo para integrar su información.</w:t>
      </w:r>
    </w:p>
    <w:p w14:paraId="5A13AF7D" w14:textId="77777777" w:rsidR="00FE1E05" w:rsidRPr="00FE1E05" w:rsidRDefault="00FE1E05" w:rsidP="007D1E76">
      <w:pPr>
        <w:spacing w:after="0" w:line="240" w:lineRule="auto"/>
        <w:jc w:val="center"/>
        <w:rPr>
          <w:rFonts w:ascii="Arial" w:hAnsi="Arial" w:cs="Arial"/>
          <w:b/>
        </w:rPr>
      </w:pPr>
    </w:p>
    <w:p w14:paraId="404030F1" w14:textId="77777777" w:rsidR="00FE1E05" w:rsidRDefault="00FE1E05" w:rsidP="007D1E76">
      <w:pPr>
        <w:spacing w:after="0" w:line="240" w:lineRule="auto"/>
        <w:jc w:val="center"/>
        <w:rPr>
          <w:rFonts w:ascii="Arial" w:hAnsi="Arial" w:cs="Arial"/>
          <w:b/>
        </w:rPr>
      </w:pPr>
    </w:p>
    <w:p w14:paraId="79A261EB" w14:textId="77777777" w:rsidR="007D1E76" w:rsidRPr="00C9217D" w:rsidRDefault="007528A7"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14:paraId="65936270" w14:textId="77777777" w:rsidR="007D1E76" w:rsidRPr="00FE1E05" w:rsidRDefault="007D1E76" w:rsidP="007D1E76">
      <w:pPr>
        <w:pStyle w:val="Prrafodelista"/>
        <w:spacing w:after="0" w:line="240" w:lineRule="auto"/>
        <w:jc w:val="both"/>
        <w:rPr>
          <w:rFonts w:ascii="Arial" w:hAnsi="Arial" w:cs="Arial"/>
        </w:rPr>
      </w:pPr>
    </w:p>
    <w:p w14:paraId="62345C72" w14:textId="77777777" w:rsidR="007D1E76" w:rsidRPr="00FE1E05" w:rsidRDefault="007D1E76" w:rsidP="007D1E76">
      <w:pPr>
        <w:pStyle w:val="Prrafodelista"/>
        <w:numPr>
          <w:ilvl w:val="0"/>
          <w:numId w:val="1"/>
        </w:numPr>
        <w:spacing w:after="0" w:line="240" w:lineRule="auto"/>
        <w:jc w:val="both"/>
        <w:rPr>
          <w:rFonts w:ascii="Arial" w:hAnsi="Arial" w:cs="Arial"/>
        </w:rPr>
      </w:pPr>
      <w:r w:rsidRPr="00FE1E05">
        <w:rPr>
          <w:rFonts w:ascii="Arial" w:hAnsi="Arial" w:cs="Arial"/>
        </w:rPr>
        <w:t>Las notas de gestión administrativa deben contener los siguientes puntos:</w:t>
      </w:r>
    </w:p>
    <w:p w14:paraId="0DCB61A0" w14:textId="77777777" w:rsidR="007D1E76" w:rsidRPr="00FE1E05" w:rsidRDefault="007D1E76" w:rsidP="007D1E76">
      <w:pPr>
        <w:spacing w:after="0" w:line="240" w:lineRule="auto"/>
        <w:jc w:val="both"/>
        <w:rPr>
          <w:rFonts w:ascii="Arial" w:hAnsi="Arial" w:cs="Arial"/>
        </w:rPr>
      </w:pPr>
    </w:p>
    <w:p w14:paraId="4E6CF34B" w14:textId="77777777" w:rsidR="007D1E76" w:rsidRPr="00FE1E05" w:rsidRDefault="007D1E76" w:rsidP="007D1E76">
      <w:pPr>
        <w:spacing w:after="0" w:line="240" w:lineRule="auto"/>
        <w:jc w:val="both"/>
        <w:rPr>
          <w:rFonts w:ascii="Arial" w:hAnsi="Arial" w:cs="Arial"/>
        </w:rPr>
      </w:pPr>
      <w:r w:rsidRPr="00AE25D5">
        <w:rPr>
          <w:rFonts w:ascii="Arial" w:hAnsi="Arial" w:cs="Arial"/>
          <w:b/>
          <w:highlight w:val="darkGray"/>
        </w:rPr>
        <w:t>1. Introducción:</w:t>
      </w:r>
      <w:r w:rsidRPr="00FE1E05">
        <w:rPr>
          <w:rFonts w:ascii="Arial" w:hAnsi="Arial" w:cs="Arial"/>
        </w:rPr>
        <w:tab/>
      </w:r>
    </w:p>
    <w:p w14:paraId="44BE589E" w14:textId="77777777" w:rsidR="007D1E76" w:rsidRDefault="007D1E76" w:rsidP="007D1E76">
      <w:pPr>
        <w:spacing w:after="0" w:line="240" w:lineRule="auto"/>
        <w:jc w:val="both"/>
        <w:rPr>
          <w:rFonts w:ascii="Arial" w:hAnsi="Arial" w:cs="Arial"/>
        </w:rPr>
      </w:pPr>
      <w:r w:rsidRPr="00FE1E05">
        <w:rPr>
          <w:rFonts w:ascii="Arial" w:hAnsi="Arial" w:cs="Arial"/>
        </w:rPr>
        <w:t>Breve descripción de las actividades principales de la entidad.</w:t>
      </w:r>
    </w:p>
    <w:p w14:paraId="638BBAD1" w14:textId="77777777" w:rsidR="000C5B3E" w:rsidRDefault="000C5B3E" w:rsidP="007D1E76">
      <w:pPr>
        <w:spacing w:after="0" w:line="240" w:lineRule="auto"/>
        <w:jc w:val="both"/>
        <w:rPr>
          <w:rFonts w:ascii="Arial" w:hAnsi="Arial" w:cs="Arial"/>
        </w:rPr>
      </w:pPr>
    </w:p>
    <w:p w14:paraId="086823CE" w14:textId="262A718C" w:rsidR="000C5B3E" w:rsidRDefault="000C5B3E" w:rsidP="000C5B3E">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0C5B3E">
        <w:rPr>
          <w:rFonts w:asciiTheme="minorHAnsi" w:eastAsia="Times New Roman" w:hAnsiTheme="minorHAnsi" w:cstheme="minorHAnsi"/>
          <w:b/>
          <w:color w:val="000000"/>
          <w:szCs w:val="20"/>
          <w:u w:val="single"/>
          <w:lang w:eastAsia="es-MX"/>
        </w:rPr>
        <w:t>El municipio de Benito Juárez se localiza en costa sur del estado de </w:t>
      </w:r>
      <w:hyperlink r:id="rId9" w:tooltip="Estado de Guerrero" w:history="1">
        <w:r w:rsidRPr="000C5B3E">
          <w:rPr>
            <w:rFonts w:asciiTheme="minorHAnsi" w:eastAsia="Times New Roman" w:hAnsiTheme="minorHAnsi" w:cstheme="minorHAnsi"/>
            <w:b/>
            <w:color w:val="000000"/>
            <w:szCs w:val="20"/>
            <w:u w:val="single"/>
            <w:lang w:eastAsia="es-MX"/>
          </w:rPr>
          <w:t>Guerrero</w:t>
        </w:r>
      </w:hyperlink>
      <w:r w:rsidRPr="000C5B3E">
        <w:rPr>
          <w:rFonts w:asciiTheme="minorHAnsi" w:eastAsia="Times New Roman" w:hAnsiTheme="minorHAnsi" w:cstheme="minorHAnsi"/>
          <w:b/>
          <w:color w:val="000000"/>
          <w:szCs w:val="20"/>
          <w:u w:val="single"/>
          <w:lang w:eastAsia="es-MX"/>
        </w:rPr>
        <w:t>, en la región geoeconómica de </w:t>
      </w:r>
      <w:hyperlink r:id="rId10" w:tooltip="Costa Grande" w:history="1">
        <w:r w:rsidRPr="000C5B3E">
          <w:rPr>
            <w:rFonts w:asciiTheme="minorHAnsi" w:eastAsia="Times New Roman" w:hAnsiTheme="minorHAnsi" w:cstheme="minorHAnsi"/>
            <w:b/>
            <w:color w:val="000000"/>
            <w:szCs w:val="20"/>
            <w:u w:val="single"/>
            <w:lang w:eastAsia="es-MX"/>
          </w:rPr>
          <w:t>Costa Grande</w:t>
        </w:r>
      </w:hyperlink>
      <w:r w:rsidRPr="000C5B3E">
        <w:rPr>
          <w:rFonts w:asciiTheme="minorHAnsi" w:eastAsia="Times New Roman" w:hAnsiTheme="minorHAnsi" w:cstheme="minorHAnsi"/>
          <w:b/>
          <w:color w:val="000000"/>
          <w:szCs w:val="20"/>
          <w:u w:val="single"/>
          <w:lang w:eastAsia="es-MX"/>
        </w:rPr>
        <w:t>; se ubica entre las coordenadas geográficas: 17° 00’ y 17° 11’ de latitud norte y los 100° 26’ y 100° 34’ de longitud oeste respecto del </w:t>
      </w:r>
      <w:hyperlink r:id="rId11" w:tooltip="Meridiano de Greenwich" w:history="1">
        <w:r w:rsidRPr="000C5B3E">
          <w:rPr>
            <w:rFonts w:asciiTheme="minorHAnsi" w:eastAsia="Times New Roman" w:hAnsiTheme="minorHAnsi" w:cstheme="minorHAnsi"/>
            <w:b/>
            <w:color w:val="000000"/>
            <w:szCs w:val="20"/>
            <w:u w:val="single"/>
            <w:lang w:eastAsia="es-MX"/>
          </w:rPr>
          <w:t>meridiano de Greenwich</w:t>
        </w:r>
      </w:hyperlink>
      <w:r w:rsidRPr="000C5B3E">
        <w:rPr>
          <w:rFonts w:asciiTheme="minorHAnsi" w:eastAsia="Times New Roman" w:hAnsiTheme="minorHAnsi" w:cstheme="minorHAnsi"/>
          <w:b/>
          <w:color w:val="000000"/>
          <w:szCs w:val="20"/>
          <w:u w:val="single"/>
          <w:lang w:eastAsia="es-MX"/>
        </w:rPr>
        <w:t>. El municipio posee una extensión territorial total que cubre los 284.9 </w:t>
      </w:r>
      <w:hyperlink r:id="rId12" w:tooltip="Kilómetro cuadrado" w:history="1">
        <w:r w:rsidRPr="000C5B3E">
          <w:rPr>
            <w:rFonts w:asciiTheme="minorHAnsi" w:eastAsia="Times New Roman" w:hAnsiTheme="minorHAnsi" w:cstheme="minorHAnsi"/>
            <w:b/>
            <w:color w:val="000000"/>
            <w:szCs w:val="20"/>
            <w:u w:val="single"/>
            <w:lang w:eastAsia="es-MX"/>
          </w:rPr>
          <w:t>km²</w:t>
        </w:r>
      </w:hyperlink>
      <w:r w:rsidRPr="000C5B3E">
        <w:rPr>
          <w:rFonts w:asciiTheme="minorHAnsi" w:eastAsia="Times New Roman" w:hAnsiTheme="minorHAnsi" w:cstheme="minorHAnsi"/>
          <w:b/>
          <w:color w:val="000000"/>
          <w:szCs w:val="20"/>
          <w:u w:val="single"/>
          <w:lang w:eastAsia="es-MX"/>
        </w:rPr>
        <w:t> que a modo porcentual equivalen a un 0.45 % con respecto a la superficie total del estado.</w:t>
      </w:r>
      <w:hyperlink r:id="rId13" w:anchor="cite_note-4" w:history="1">
        <w:r w:rsidRPr="000C5B3E">
          <w:rPr>
            <w:rFonts w:asciiTheme="minorHAnsi" w:eastAsia="Times New Roman" w:hAnsiTheme="minorHAnsi" w:cstheme="minorHAnsi"/>
            <w:b/>
            <w:color w:val="000000"/>
            <w:szCs w:val="20"/>
            <w:u w:val="single"/>
            <w:lang w:eastAsia="es-MX"/>
          </w:rPr>
          <w:t>4</w:t>
        </w:r>
      </w:hyperlink>
    </w:p>
    <w:p w14:paraId="4552C7D9" w14:textId="79C5C37C" w:rsidR="000C5B3E" w:rsidRDefault="000C5B3E" w:rsidP="000C5B3E">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0C5B3E">
        <w:rPr>
          <w:rFonts w:asciiTheme="minorHAnsi" w:eastAsia="Times New Roman" w:hAnsiTheme="minorHAnsi" w:cstheme="minorHAnsi"/>
          <w:b/>
          <w:color w:val="000000"/>
          <w:szCs w:val="20"/>
          <w:u w:val="single"/>
          <w:lang w:eastAsia="es-MX"/>
        </w:rPr>
        <w:t>El clima como cualquier población costeña es cálido húmedo con un promedio de 32 °C todo el año, la única época que baja un poco la temperatura entre 20 °C y 25 °C son las noches y madrugadas de los meses de diciembre, enero y principios de febrero, pero en general es un clima muy agradable debido a que hace calor pero llega un poco la brisa del mar y esto hace que el calor no sea bochornoso.</w:t>
      </w:r>
    </w:p>
    <w:p w14:paraId="083039E4" w14:textId="631AEC74" w:rsidR="00941B9C" w:rsidRDefault="00941B9C" w:rsidP="00941B9C">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941B9C">
        <w:rPr>
          <w:rFonts w:asciiTheme="minorHAnsi" w:eastAsia="Times New Roman" w:hAnsiTheme="minorHAnsi" w:cstheme="minorHAnsi"/>
          <w:b/>
          <w:color w:val="000000"/>
          <w:szCs w:val="20"/>
          <w:u w:val="single"/>
          <w:lang w:eastAsia="es-MX"/>
        </w:rPr>
        <w:t>Las principales fuentes de ingreso del municipio en general son la </w:t>
      </w:r>
      <w:hyperlink r:id="rId14" w:tooltip="Agricultura" w:history="1">
        <w:r w:rsidRPr="00941B9C">
          <w:rPr>
            <w:rFonts w:asciiTheme="minorHAnsi" w:eastAsia="Times New Roman" w:hAnsiTheme="minorHAnsi" w:cstheme="minorHAnsi"/>
            <w:b/>
            <w:color w:val="000000"/>
            <w:szCs w:val="20"/>
            <w:u w:val="single"/>
            <w:lang w:eastAsia="es-MX"/>
          </w:rPr>
          <w:t>agricultura</w:t>
        </w:r>
      </w:hyperlink>
      <w:r w:rsidRPr="00941B9C">
        <w:rPr>
          <w:rFonts w:asciiTheme="minorHAnsi" w:eastAsia="Times New Roman" w:hAnsiTheme="minorHAnsi" w:cstheme="minorHAnsi"/>
          <w:b/>
          <w:color w:val="000000"/>
          <w:szCs w:val="20"/>
          <w:u w:val="single"/>
          <w:lang w:eastAsia="es-MX"/>
        </w:rPr>
        <w:t>, la </w:t>
      </w:r>
      <w:hyperlink r:id="rId15" w:tooltip="Ganadería" w:history="1">
        <w:r w:rsidRPr="00941B9C">
          <w:rPr>
            <w:rFonts w:asciiTheme="minorHAnsi" w:eastAsia="Times New Roman" w:hAnsiTheme="minorHAnsi" w:cstheme="minorHAnsi"/>
            <w:b/>
            <w:color w:val="000000"/>
            <w:szCs w:val="20"/>
            <w:u w:val="single"/>
            <w:lang w:eastAsia="es-MX"/>
          </w:rPr>
          <w:t>ganadería</w:t>
        </w:r>
      </w:hyperlink>
      <w:r w:rsidRPr="00941B9C">
        <w:rPr>
          <w:rFonts w:asciiTheme="minorHAnsi" w:eastAsia="Times New Roman" w:hAnsiTheme="minorHAnsi" w:cstheme="minorHAnsi"/>
          <w:b/>
          <w:color w:val="000000"/>
          <w:szCs w:val="20"/>
          <w:u w:val="single"/>
          <w:lang w:eastAsia="es-MX"/>
        </w:rPr>
        <w:t> y la </w:t>
      </w:r>
      <w:hyperlink r:id="rId16" w:tooltip="Pesca" w:history="1">
        <w:r w:rsidRPr="00941B9C">
          <w:rPr>
            <w:rFonts w:asciiTheme="minorHAnsi" w:eastAsia="Times New Roman" w:hAnsiTheme="minorHAnsi" w:cstheme="minorHAnsi"/>
            <w:b/>
            <w:color w:val="000000"/>
            <w:szCs w:val="20"/>
            <w:u w:val="single"/>
            <w:lang w:eastAsia="es-MX"/>
          </w:rPr>
          <w:t>pesca</w:t>
        </w:r>
      </w:hyperlink>
      <w:r w:rsidRPr="00941B9C">
        <w:rPr>
          <w:rFonts w:asciiTheme="minorHAnsi" w:eastAsia="Times New Roman" w:hAnsiTheme="minorHAnsi" w:cstheme="minorHAnsi"/>
          <w:b/>
          <w:color w:val="000000"/>
          <w:szCs w:val="20"/>
          <w:u w:val="single"/>
          <w:lang w:eastAsia="es-MX"/>
        </w:rPr>
        <w:t>. En esta zona de Guerrero hay muy poco industria, aquí solo existe una fábrica que produce aceite de coco conocida como "La impulsora", anteriormente había otra fábrica "La Calahua" que fue cerrada por incumplimiento de los patrones con sus trabajadores, los cuales se pusieron en huelga (que nunca terminó), los dueños prefirieron cerrar la fábrica que pagarle a los empleados. Dentro de la agricultura destacan los cultivos de mango (de las variedades Ataulfo, Manila, etc.) que por su calidad es exportado a países como </w:t>
      </w:r>
      <w:hyperlink r:id="rId17" w:tooltip="Estados Unidos" w:history="1">
        <w:r w:rsidRPr="00941B9C">
          <w:rPr>
            <w:rFonts w:asciiTheme="minorHAnsi" w:eastAsia="Times New Roman" w:hAnsiTheme="minorHAnsi" w:cstheme="minorHAnsi"/>
            <w:b/>
            <w:color w:val="000000"/>
            <w:szCs w:val="20"/>
            <w:u w:val="single"/>
            <w:lang w:eastAsia="es-MX"/>
          </w:rPr>
          <w:t>Estados Unidos</w:t>
        </w:r>
      </w:hyperlink>
      <w:r w:rsidRPr="00941B9C">
        <w:rPr>
          <w:rFonts w:asciiTheme="minorHAnsi" w:eastAsia="Times New Roman" w:hAnsiTheme="minorHAnsi" w:cstheme="minorHAnsi"/>
          <w:b/>
          <w:color w:val="000000"/>
          <w:szCs w:val="20"/>
          <w:u w:val="single"/>
          <w:lang w:eastAsia="es-MX"/>
        </w:rPr>
        <w:t> y </w:t>
      </w:r>
      <w:hyperlink r:id="rId18" w:tooltip="Canadá" w:history="1">
        <w:r w:rsidRPr="00941B9C">
          <w:rPr>
            <w:rFonts w:asciiTheme="minorHAnsi" w:eastAsia="Times New Roman" w:hAnsiTheme="minorHAnsi" w:cstheme="minorHAnsi"/>
            <w:b/>
            <w:color w:val="000000"/>
            <w:szCs w:val="20"/>
            <w:u w:val="single"/>
            <w:lang w:eastAsia="es-MX"/>
          </w:rPr>
          <w:t>Canadá</w:t>
        </w:r>
      </w:hyperlink>
      <w:r w:rsidRPr="00941B9C">
        <w:rPr>
          <w:rFonts w:asciiTheme="minorHAnsi" w:eastAsia="Times New Roman" w:hAnsiTheme="minorHAnsi" w:cstheme="minorHAnsi"/>
          <w:b/>
          <w:color w:val="000000"/>
          <w:szCs w:val="20"/>
          <w:u w:val="single"/>
          <w:lang w:eastAsia="es-MX"/>
        </w:rPr>
        <w:t>, así como el beneficio de la copra (</w:t>
      </w:r>
      <w:hyperlink r:id="rId19" w:tooltip="Coco" w:history="1">
        <w:r w:rsidRPr="00941B9C">
          <w:rPr>
            <w:rFonts w:asciiTheme="minorHAnsi" w:eastAsia="Times New Roman" w:hAnsiTheme="minorHAnsi" w:cstheme="minorHAnsi"/>
            <w:b/>
            <w:color w:val="000000"/>
            <w:szCs w:val="20"/>
            <w:u w:val="single"/>
            <w:lang w:eastAsia="es-MX"/>
          </w:rPr>
          <w:t>coco</w:t>
        </w:r>
      </w:hyperlink>
      <w:r w:rsidRPr="00941B9C">
        <w:rPr>
          <w:rFonts w:asciiTheme="minorHAnsi" w:eastAsia="Times New Roman" w:hAnsiTheme="minorHAnsi" w:cstheme="minorHAnsi"/>
          <w:b/>
          <w:color w:val="000000"/>
          <w:szCs w:val="20"/>
          <w:u w:val="single"/>
          <w:lang w:eastAsia="es-MX"/>
        </w:rPr>
        <w:t>).</w:t>
      </w:r>
    </w:p>
    <w:p w14:paraId="3D2997CD" w14:textId="3ED45A80" w:rsidR="00941B9C" w:rsidRDefault="00941B9C" w:rsidP="00941B9C">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941B9C">
        <w:rPr>
          <w:rFonts w:asciiTheme="minorHAnsi" w:eastAsia="Times New Roman" w:hAnsiTheme="minorHAnsi" w:cstheme="minorHAnsi"/>
          <w:b/>
          <w:color w:val="000000"/>
          <w:szCs w:val="20"/>
          <w:u w:val="single"/>
          <w:lang w:eastAsia="es-MX"/>
        </w:rPr>
        <w:t>Según el II Conteo de Población y Vivienda de 2020 llevado a cabo por el </w:t>
      </w:r>
      <w:hyperlink r:id="rId20" w:tooltip="Instituto Nacional de Estadística y Geografía" w:history="1">
        <w:r w:rsidRPr="00941B9C">
          <w:rPr>
            <w:rFonts w:asciiTheme="minorHAnsi" w:eastAsia="Times New Roman" w:hAnsiTheme="minorHAnsi" w:cstheme="minorHAnsi"/>
            <w:b/>
            <w:color w:val="000000"/>
            <w:szCs w:val="20"/>
            <w:u w:val="single"/>
            <w:lang w:eastAsia="es-MX"/>
          </w:rPr>
          <w:t>Instituto Nacional de Estadística y Geografía</w:t>
        </w:r>
      </w:hyperlink>
      <w:r w:rsidRPr="00941B9C">
        <w:rPr>
          <w:rFonts w:asciiTheme="minorHAnsi" w:eastAsia="Times New Roman" w:hAnsiTheme="minorHAnsi" w:cstheme="minorHAnsi"/>
          <w:b/>
          <w:color w:val="000000"/>
          <w:szCs w:val="20"/>
          <w:u w:val="single"/>
          <w:lang w:eastAsia="es-MX"/>
        </w:rPr>
        <w:t> (INEGI), el municipio de Benito Juárez contaba hasta ese entonces con un total de 15.442 habitantes, de ellos, 7.512 eran hombres y 7.930 eran mujeres. El municipio tiene un total de 12 localidades incluida la cabecera municipal, de ellas, solo la cabecera municipal supera los 2500 habitantes.</w:t>
      </w:r>
    </w:p>
    <w:p w14:paraId="1AEE0BC3" w14:textId="552411D3" w:rsidR="00941B9C" w:rsidRDefault="00941B9C" w:rsidP="00941B9C">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941B9C">
        <w:rPr>
          <w:rFonts w:asciiTheme="minorHAnsi" w:eastAsia="Times New Roman" w:hAnsiTheme="minorHAnsi" w:cstheme="minorHAnsi"/>
          <w:b/>
          <w:color w:val="000000"/>
          <w:szCs w:val="20"/>
          <w:u w:val="single"/>
          <w:lang w:eastAsia="es-MX"/>
        </w:rPr>
        <w:lastRenderedPageBreak/>
        <w:t>El nombre del municipio le fue otorgado en honor al licenciado Benito Juárez. El nombre de la cabecera es San Jerónimo y se debe a que los españoles acostumbraron adjudicar nombres de los santos a los pobladores a donde</w:t>
      </w:r>
      <w:r w:rsidR="008419D8" w:rsidRPr="00941B9C">
        <w:rPr>
          <w:rFonts w:asciiTheme="minorHAnsi" w:eastAsia="Times New Roman" w:hAnsiTheme="minorHAnsi" w:cstheme="minorHAnsi"/>
          <w:b/>
          <w:color w:val="000000"/>
          <w:szCs w:val="20"/>
          <w:u w:val="single"/>
          <w:lang w:eastAsia="es-MX"/>
        </w:rPr>
        <w:t> llegaban</w:t>
      </w:r>
      <w:r w:rsidRPr="00941B9C">
        <w:rPr>
          <w:rFonts w:asciiTheme="minorHAnsi" w:eastAsia="Times New Roman" w:hAnsiTheme="minorHAnsi" w:cstheme="minorHAnsi"/>
          <w:b/>
          <w:color w:val="000000"/>
          <w:szCs w:val="20"/>
          <w:u w:val="single"/>
          <w:lang w:eastAsia="es-MX"/>
        </w:rPr>
        <w:t>.</w:t>
      </w:r>
    </w:p>
    <w:p w14:paraId="2A8123A6" w14:textId="77777777" w:rsidR="00941B9C" w:rsidRPr="008419D8" w:rsidRDefault="00941B9C"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Cabecera Municipal. Su nombre es San Jerónimo de Juárez y cuenta con 6,964 habitantes.</w:t>
      </w:r>
    </w:p>
    <w:p w14:paraId="661E5FD2" w14:textId="19FDA842" w:rsidR="00377BEB" w:rsidRPr="008419D8" w:rsidRDefault="00941B9C"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 xml:space="preserve">En el municipio se cuenta con 48 localidades. Considerando su número de habitantes, las más importantes son las siguientes: Hacienda de Cabañas con 2,235 habitantes, Arenal de </w:t>
      </w:r>
      <w:r w:rsidR="008419D8" w:rsidRPr="008419D8">
        <w:rPr>
          <w:rFonts w:asciiTheme="minorHAnsi" w:eastAsia="Times New Roman" w:hAnsiTheme="minorHAnsi" w:cstheme="minorHAnsi"/>
          <w:b/>
          <w:color w:val="000000"/>
          <w:szCs w:val="20"/>
          <w:u w:val="single"/>
          <w:lang w:eastAsia="es-MX"/>
        </w:rPr>
        <w:t>Álvarez</w:t>
      </w:r>
      <w:r w:rsidRPr="008419D8">
        <w:rPr>
          <w:rFonts w:asciiTheme="minorHAnsi" w:eastAsia="Times New Roman" w:hAnsiTheme="minorHAnsi" w:cstheme="minorHAnsi"/>
          <w:b/>
          <w:color w:val="000000"/>
          <w:szCs w:val="20"/>
          <w:u w:val="single"/>
          <w:lang w:eastAsia="es-MX"/>
        </w:rPr>
        <w:t xml:space="preserve"> con 1,581, Las Tunas con 1,490 y Arenal de Gómez (primer arenal) con 1,150 habitantes.</w:t>
      </w:r>
    </w:p>
    <w:p w14:paraId="6E016647" w14:textId="7B513DED" w:rsidR="00AE25D5" w:rsidRPr="008419D8" w:rsidRDefault="008419D8"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La vegetación la compone la selva baja caducifolia, su característica principal es de que en época de secas tiran las hojas; también presentan los hamelares, estos son arbustos cuyas hojas, frutos y corteza se emplean en la tenería. Las especies más comunes que existen son: Espinos, timuene, sasanil, cause, anate, cacahuananche, parota, bocote.</w:t>
      </w:r>
    </w:p>
    <w:p w14:paraId="18B8A008" w14:textId="77777777" w:rsidR="008419D8" w:rsidRPr="008419D8" w:rsidRDefault="008419D8"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En lo referente a la fauna se encuentran especies como el venado, tigre, gato montés, conejo, tlacoache, mapache, coyote, armadillo, zorrillo, víbora, coralillo, paloma, zopilote, chapulines, insectos, diversas variedades de pájaros, gavilán, etc.</w:t>
      </w:r>
    </w:p>
    <w:p w14:paraId="7DE01B5C" w14:textId="77777777" w:rsidR="008419D8" w:rsidRPr="008419D8" w:rsidRDefault="008419D8"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La fauna acuática se constituye por la lista, trucha, pargo, charro, sabilillo, robalo, jurel y jaiba.</w:t>
      </w:r>
    </w:p>
    <w:p w14:paraId="76C1A68E" w14:textId="10C121CE" w:rsidR="008419D8" w:rsidRPr="008419D8" w:rsidRDefault="008419D8" w:rsidP="008419D8">
      <w:pPr>
        <w:spacing w:before="100" w:beforeAutospacing="1" w:after="100" w:afterAutospacing="1" w:line="240" w:lineRule="auto"/>
        <w:jc w:val="both"/>
        <w:rPr>
          <w:rFonts w:asciiTheme="minorHAnsi" w:eastAsia="Times New Roman" w:hAnsiTheme="minorHAnsi" w:cstheme="minorHAnsi"/>
          <w:b/>
          <w:color w:val="000000"/>
          <w:szCs w:val="20"/>
          <w:u w:val="single"/>
          <w:lang w:eastAsia="es-MX"/>
        </w:rPr>
      </w:pPr>
      <w:r w:rsidRPr="008419D8">
        <w:rPr>
          <w:rFonts w:asciiTheme="minorHAnsi" w:eastAsia="Times New Roman" w:hAnsiTheme="minorHAnsi" w:cstheme="minorHAnsi"/>
          <w:b/>
          <w:color w:val="000000"/>
          <w:szCs w:val="20"/>
          <w:u w:val="single"/>
          <w:lang w:eastAsia="es-MX"/>
        </w:rPr>
        <w:t>Sus principales recursos naturales son su flora y su fauna que es muy variada, así como sus recursos hidrológicos entre los que se encuentran sus ríos, arroyos y lagos, y principalmente los recursos provenientes de sus playas y de su mar abierto; asimismo los suelos del municipio son muy aptos para el desarrollo de la agricultura y ganadería.</w:t>
      </w:r>
    </w:p>
    <w:p w14:paraId="46BD9F57" w14:textId="77777777" w:rsidR="00AE25D5" w:rsidRDefault="00AE25D5" w:rsidP="007D1E76">
      <w:pPr>
        <w:spacing w:after="0" w:line="240" w:lineRule="auto"/>
        <w:jc w:val="both"/>
        <w:rPr>
          <w:rFonts w:ascii="Arial" w:hAnsi="Arial" w:cs="Arial"/>
          <w:b/>
        </w:rPr>
      </w:pPr>
    </w:p>
    <w:p w14:paraId="739695A8" w14:textId="77777777" w:rsidR="007D1E76" w:rsidRPr="00FE1E05" w:rsidRDefault="007D1E76" w:rsidP="007D1E76">
      <w:pPr>
        <w:spacing w:after="0" w:line="240" w:lineRule="auto"/>
        <w:jc w:val="both"/>
        <w:rPr>
          <w:rFonts w:ascii="Arial" w:hAnsi="Arial" w:cs="Arial"/>
          <w:b/>
        </w:rPr>
      </w:pPr>
      <w:r w:rsidRPr="00AE25D5">
        <w:rPr>
          <w:rFonts w:ascii="Arial" w:hAnsi="Arial" w:cs="Arial"/>
          <w:b/>
          <w:highlight w:val="darkGray"/>
        </w:rPr>
        <w:t>2. Describir el pan</w:t>
      </w:r>
      <w:r w:rsidR="00E00323" w:rsidRPr="00AE25D5">
        <w:rPr>
          <w:rFonts w:ascii="Arial" w:hAnsi="Arial" w:cs="Arial"/>
          <w:b/>
          <w:highlight w:val="darkGray"/>
        </w:rPr>
        <w:t>orama Económico y Financiero:</w:t>
      </w:r>
    </w:p>
    <w:p w14:paraId="72F8520D" w14:textId="77777777" w:rsidR="007D1E76" w:rsidRPr="00FE1E05" w:rsidRDefault="007D1E76" w:rsidP="007D1E76">
      <w:pPr>
        <w:spacing w:after="0" w:line="240" w:lineRule="auto"/>
        <w:jc w:val="both"/>
        <w:rPr>
          <w:rFonts w:ascii="Arial" w:hAnsi="Arial" w:cs="Arial"/>
        </w:rPr>
      </w:pPr>
    </w:p>
    <w:p w14:paraId="3B70BF0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 las principales condiciones económico-financieras bajo las cuales el ente público estuvo operando; y las cuales influyeron en la toma de decisiones de la administración</w:t>
      </w:r>
      <w:r w:rsidR="00C9217D">
        <w:rPr>
          <w:rFonts w:ascii="Arial" w:hAnsi="Arial" w:cs="Arial"/>
        </w:rPr>
        <w:t xml:space="preserve"> municipal</w:t>
      </w:r>
      <w:r w:rsidR="007B3007" w:rsidRPr="00FE1E05">
        <w:rPr>
          <w:rFonts w:ascii="Arial" w:hAnsi="Arial" w:cs="Arial"/>
        </w:rPr>
        <w:t>.</w:t>
      </w:r>
    </w:p>
    <w:p w14:paraId="6F5D1E39" w14:textId="2ECA8D24" w:rsidR="007D1E76" w:rsidRPr="009639CF" w:rsidRDefault="00A12AED" w:rsidP="00AE25D5">
      <w:pPr>
        <w:spacing w:after="0" w:line="360" w:lineRule="auto"/>
        <w:jc w:val="both"/>
        <w:rPr>
          <w:rFonts w:asciiTheme="minorHAnsi" w:hAnsiTheme="minorHAnsi" w:cstheme="minorHAnsi"/>
          <w:b/>
          <w:u w:val="single"/>
        </w:rPr>
      </w:pPr>
      <w:r w:rsidRPr="00A12AED">
        <w:rPr>
          <w:rFonts w:asciiTheme="minorHAnsi" w:hAnsiTheme="minorHAnsi" w:cstheme="minorHAnsi"/>
          <w:b/>
          <w:u w:val="single"/>
        </w:rPr>
        <w:t>El municipio de Benito Juárez</w:t>
      </w:r>
      <w:r w:rsidR="00AE25D5" w:rsidRPr="00A12AED">
        <w:rPr>
          <w:rFonts w:asciiTheme="minorHAnsi" w:hAnsiTheme="minorHAnsi" w:cstheme="minorHAnsi"/>
          <w:b/>
          <w:u w:val="single"/>
        </w:rPr>
        <w:t>, Guerrero, se han tratado de erradicar la pobreza, la marginación y el hambre a través de programas sociales, el cual hemos mantenido e implementado  nuevas estrategias de desarrollo social, rural, económico y humano colectivo, ejerciendo las políticas públicas, a través de un presupuesto basado en resultados, aunque las condiciones económicas – financieras del municipio no favorezcan, s</w:t>
      </w:r>
      <w:r w:rsidRPr="00A12AED">
        <w:rPr>
          <w:rFonts w:asciiTheme="minorHAnsi" w:hAnsiTheme="minorHAnsi" w:cstheme="minorHAnsi"/>
          <w:b/>
          <w:u w:val="single"/>
        </w:rPr>
        <w:t>e cuenta con una población de 15,049</w:t>
      </w:r>
      <w:r w:rsidR="00AE25D5" w:rsidRPr="00A12AED">
        <w:rPr>
          <w:rFonts w:asciiTheme="minorHAnsi" w:hAnsiTheme="minorHAnsi" w:cstheme="minorHAnsi"/>
          <w:b/>
          <w:u w:val="single"/>
        </w:rPr>
        <w:t xml:space="preserve"> habitantes según el censo de 2010, los recursos destinados por parte de la federación los cuales vienen etiquetados y que son destinados a satisfacer las demandas de la población siempre y cuando las reglas de operación de estos permitan satisfacerlos.</w:t>
      </w:r>
    </w:p>
    <w:p w14:paraId="625D50C3" w14:textId="77777777" w:rsidR="00C9217D" w:rsidRPr="00FE1E05" w:rsidRDefault="00C9217D" w:rsidP="007D1E76">
      <w:pPr>
        <w:spacing w:after="0" w:line="240" w:lineRule="auto"/>
        <w:jc w:val="both"/>
        <w:rPr>
          <w:rFonts w:ascii="Arial" w:hAnsi="Arial" w:cs="Arial"/>
        </w:rPr>
      </w:pPr>
    </w:p>
    <w:p w14:paraId="30F043F3" w14:textId="77777777" w:rsidR="007D1E76" w:rsidRDefault="007D1E76" w:rsidP="007D1E76">
      <w:pPr>
        <w:spacing w:after="0" w:line="240" w:lineRule="auto"/>
        <w:jc w:val="both"/>
        <w:rPr>
          <w:rFonts w:ascii="Arial" w:hAnsi="Arial" w:cs="Arial"/>
          <w:b/>
        </w:rPr>
      </w:pPr>
      <w:r w:rsidRPr="00AE25D5">
        <w:rPr>
          <w:rFonts w:ascii="Arial" w:hAnsi="Arial" w:cs="Arial"/>
          <w:b/>
          <w:highlight w:val="darkGray"/>
        </w:rPr>
        <w:t>3. Autoriza</w:t>
      </w:r>
      <w:r w:rsidR="00E00323" w:rsidRPr="00AE25D5">
        <w:rPr>
          <w:rFonts w:ascii="Arial" w:hAnsi="Arial" w:cs="Arial"/>
          <w:b/>
          <w:highlight w:val="darkGray"/>
        </w:rPr>
        <w:t xml:space="preserve">ción </w:t>
      </w:r>
      <w:r w:rsidR="00C9217D" w:rsidRPr="00AE25D5">
        <w:rPr>
          <w:rFonts w:ascii="Arial" w:hAnsi="Arial" w:cs="Arial"/>
          <w:b/>
          <w:highlight w:val="darkGray"/>
        </w:rPr>
        <w:t>y antecedentes</w:t>
      </w:r>
      <w:r w:rsidR="00E00323" w:rsidRPr="00AE25D5">
        <w:rPr>
          <w:rFonts w:ascii="Arial" w:hAnsi="Arial" w:cs="Arial"/>
          <w:b/>
          <w:highlight w:val="darkGray"/>
        </w:rPr>
        <w:t>:</w:t>
      </w:r>
    </w:p>
    <w:p w14:paraId="0C6B8577" w14:textId="77777777" w:rsidR="0035133B" w:rsidRPr="00FE1E05" w:rsidRDefault="0035133B" w:rsidP="007D1E76">
      <w:pPr>
        <w:spacing w:after="0" w:line="240" w:lineRule="auto"/>
        <w:jc w:val="both"/>
        <w:rPr>
          <w:rFonts w:ascii="Arial" w:hAnsi="Arial" w:cs="Arial"/>
          <w:b/>
        </w:rPr>
      </w:pPr>
    </w:p>
    <w:p w14:paraId="13EBE4F3" w14:textId="77777777" w:rsidR="007D1E76" w:rsidRPr="00FE1E05" w:rsidRDefault="007D1E76" w:rsidP="007D1E76">
      <w:pPr>
        <w:spacing w:after="0" w:line="240" w:lineRule="auto"/>
        <w:jc w:val="both"/>
        <w:rPr>
          <w:rFonts w:ascii="Arial" w:hAnsi="Arial" w:cs="Arial"/>
        </w:rPr>
      </w:pPr>
    </w:p>
    <w:p w14:paraId="5BBAF307" w14:textId="77777777" w:rsidR="007D1E76" w:rsidRDefault="007D1E76" w:rsidP="007D1E76">
      <w:pPr>
        <w:spacing w:after="0" w:line="240" w:lineRule="auto"/>
        <w:jc w:val="both"/>
        <w:rPr>
          <w:rFonts w:ascii="Arial" w:hAnsi="Arial" w:cs="Arial"/>
        </w:rPr>
      </w:pPr>
      <w:r w:rsidRPr="00FE1E05">
        <w:rPr>
          <w:rFonts w:ascii="Arial" w:hAnsi="Arial" w:cs="Arial"/>
        </w:rPr>
        <w:t>Se informará sobre:</w:t>
      </w:r>
    </w:p>
    <w:p w14:paraId="2E0A2897" w14:textId="77777777" w:rsidR="0035133B" w:rsidRPr="00FE1E05" w:rsidRDefault="0035133B" w:rsidP="007D1E76">
      <w:pPr>
        <w:spacing w:after="0" w:line="240" w:lineRule="auto"/>
        <w:jc w:val="both"/>
        <w:rPr>
          <w:rFonts w:ascii="Arial" w:hAnsi="Arial" w:cs="Arial"/>
        </w:rPr>
      </w:pPr>
    </w:p>
    <w:p w14:paraId="56C3E28D" w14:textId="77777777" w:rsidR="007D1E76" w:rsidRPr="00FE1E05" w:rsidRDefault="007D1E76" w:rsidP="007D1E76">
      <w:pPr>
        <w:spacing w:after="0" w:line="240" w:lineRule="auto"/>
        <w:jc w:val="both"/>
        <w:rPr>
          <w:rFonts w:ascii="Arial" w:hAnsi="Arial" w:cs="Arial"/>
        </w:rPr>
      </w:pPr>
    </w:p>
    <w:p w14:paraId="33D70FD1" w14:textId="29446D3F" w:rsidR="00943ECF" w:rsidRDefault="006D0DB4" w:rsidP="00943ECF">
      <w:pPr>
        <w:pStyle w:val="Prrafodelista"/>
        <w:numPr>
          <w:ilvl w:val="0"/>
          <w:numId w:val="4"/>
        </w:numPr>
        <w:spacing w:after="0" w:line="240" w:lineRule="auto"/>
        <w:jc w:val="both"/>
        <w:rPr>
          <w:rFonts w:ascii="Arial" w:hAnsi="Arial" w:cs="Arial"/>
        </w:rPr>
      </w:pPr>
      <w:r w:rsidRPr="00663F50">
        <w:rPr>
          <w:rFonts w:ascii="Arial" w:hAnsi="Arial" w:cs="Arial"/>
          <w:highlight w:val="lightGray"/>
        </w:rPr>
        <w:t>Constitución del Ente y p</w:t>
      </w:r>
      <w:r w:rsidR="007D1E76" w:rsidRPr="00663F50">
        <w:rPr>
          <w:rFonts w:ascii="Arial" w:hAnsi="Arial" w:cs="Arial"/>
          <w:highlight w:val="lightGray"/>
        </w:rPr>
        <w:t>rincipales ca</w:t>
      </w:r>
      <w:r w:rsidRPr="00663F50">
        <w:rPr>
          <w:rFonts w:ascii="Arial" w:hAnsi="Arial" w:cs="Arial"/>
          <w:highlight w:val="lightGray"/>
        </w:rPr>
        <w:t xml:space="preserve">mbios en su estructura </w:t>
      </w:r>
      <w:r w:rsidR="00663F50" w:rsidRPr="00663F50">
        <w:rPr>
          <w:rFonts w:ascii="Arial" w:hAnsi="Arial" w:cs="Arial"/>
          <w:highlight w:val="lightGray"/>
        </w:rPr>
        <w:t>al 3</w:t>
      </w:r>
      <w:r w:rsidR="0072341F">
        <w:rPr>
          <w:rFonts w:ascii="Arial" w:hAnsi="Arial" w:cs="Arial"/>
          <w:highlight w:val="lightGray"/>
        </w:rPr>
        <w:t>1</w:t>
      </w:r>
      <w:r w:rsidR="00663F50" w:rsidRPr="00663F50">
        <w:rPr>
          <w:rFonts w:ascii="Arial" w:hAnsi="Arial" w:cs="Arial"/>
          <w:highlight w:val="lightGray"/>
        </w:rPr>
        <w:t xml:space="preserve"> de </w:t>
      </w:r>
      <w:r w:rsidR="0072341F">
        <w:rPr>
          <w:rFonts w:ascii="Arial" w:hAnsi="Arial" w:cs="Arial"/>
          <w:highlight w:val="lightGray"/>
        </w:rPr>
        <w:t>diciembre</w:t>
      </w:r>
      <w:r w:rsidR="006E4CEC">
        <w:rPr>
          <w:rFonts w:ascii="Arial" w:hAnsi="Arial" w:cs="Arial"/>
          <w:highlight w:val="lightGray"/>
        </w:rPr>
        <w:t xml:space="preserve"> del 2021</w:t>
      </w:r>
      <w:r w:rsidR="00663F50" w:rsidRPr="00663F50">
        <w:rPr>
          <w:rFonts w:ascii="Arial" w:hAnsi="Arial" w:cs="Arial"/>
          <w:highlight w:val="lightGray"/>
        </w:rPr>
        <w:t>.</w:t>
      </w:r>
      <w:r w:rsidR="00C9217D" w:rsidRPr="00663F50">
        <w:rPr>
          <w:rFonts w:ascii="Arial" w:hAnsi="Arial" w:cs="Arial"/>
          <w:highlight w:val="lightGray"/>
        </w:rPr>
        <w:t xml:space="preserve"> </w:t>
      </w:r>
    </w:p>
    <w:p w14:paraId="56C820FE" w14:textId="77777777" w:rsidR="00034FBA" w:rsidRDefault="00034FBA" w:rsidP="00034FBA">
      <w:pPr>
        <w:spacing w:after="0" w:line="240" w:lineRule="auto"/>
        <w:jc w:val="both"/>
      </w:pPr>
    </w:p>
    <w:p w14:paraId="566B0CEE" w14:textId="181C729B" w:rsidR="00AE25D5" w:rsidRPr="00034FBA" w:rsidRDefault="00034FBA" w:rsidP="00034FBA">
      <w:pPr>
        <w:spacing w:after="0" w:line="240" w:lineRule="auto"/>
        <w:jc w:val="both"/>
        <w:rPr>
          <w:rFonts w:asciiTheme="minorHAnsi" w:hAnsiTheme="minorHAnsi" w:cstheme="minorHAnsi"/>
          <w:b/>
          <w:u w:val="single"/>
        </w:rPr>
      </w:pPr>
      <w:r w:rsidRPr="00034FBA">
        <w:rPr>
          <w:rFonts w:asciiTheme="minorHAnsi" w:hAnsiTheme="minorHAnsi" w:cstheme="minorHAnsi"/>
          <w:b/>
          <w:u w:val="single"/>
        </w:rPr>
        <w:t>Para efectos hacendarios se cuenta con el Registro Federal de Contribuyentes MBJ810101FU1 con domicilio para oír y recibir notificaciones Plaza Juárez</w:t>
      </w:r>
      <w:r>
        <w:rPr>
          <w:rFonts w:asciiTheme="minorHAnsi" w:hAnsiTheme="minorHAnsi" w:cstheme="minorHAnsi"/>
          <w:b/>
          <w:u w:val="single"/>
        </w:rPr>
        <w:t xml:space="preserve"> Colonia Centro Nú</w:t>
      </w:r>
      <w:r w:rsidRPr="00034FBA">
        <w:rPr>
          <w:rFonts w:asciiTheme="minorHAnsi" w:hAnsiTheme="minorHAnsi" w:cstheme="minorHAnsi"/>
          <w:b/>
          <w:u w:val="single"/>
        </w:rPr>
        <w:t>mero 7 C.P. 40960, Municipio de Benito Juárez, Guerrero. Así mismo se manifiesta que durante el presente ejercicio fiscal no se han realizado cambios significativos en la estructura del municipio.</w:t>
      </w:r>
    </w:p>
    <w:p w14:paraId="05568D44" w14:textId="77777777" w:rsidR="00034FBA" w:rsidRPr="00034FBA" w:rsidRDefault="00034FBA" w:rsidP="00943ECF">
      <w:pPr>
        <w:pStyle w:val="Prrafodelista"/>
        <w:spacing w:after="0" w:line="240" w:lineRule="auto"/>
        <w:jc w:val="both"/>
        <w:rPr>
          <w:rFonts w:asciiTheme="minorHAnsi" w:hAnsiTheme="minorHAnsi" w:cstheme="minorHAnsi"/>
        </w:rPr>
      </w:pPr>
    </w:p>
    <w:p w14:paraId="63DBE95D" w14:textId="77777777" w:rsidR="007D1E76" w:rsidRPr="009639CF" w:rsidRDefault="00AE25D5" w:rsidP="007D1E76">
      <w:pPr>
        <w:spacing w:after="0" w:line="240" w:lineRule="auto"/>
        <w:jc w:val="both"/>
        <w:rPr>
          <w:rFonts w:asciiTheme="minorHAnsi" w:hAnsiTheme="minorHAnsi" w:cstheme="minorHAnsi"/>
          <w:b/>
          <w:u w:val="single"/>
        </w:rPr>
      </w:pPr>
      <w:r w:rsidRPr="00034FBA">
        <w:rPr>
          <w:rFonts w:asciiTheme="minorHAnsi" w:hAnsiTheme="minorHAnsi" w:cstheme="minorHAnsi"/>
          <w:b/>
          <w:u w:val="single"/>
        </w:rPr>
        <w:t>Se rige bajo la Constitución Política de los Estados Unidos Mexicanos, la Constitución Política del Estado Libre y Soberano del Estado de Guerrero y la Ley Orgánica del Municipio Libre del Estado de Guerrero, se cuenta con un organigrama o estructura del municipio el cual ha tenido modificaciones durante varias administra</w:t>
      </w:r>
      <w:r w:rsidR="00663F50" w:rsidRPr="00034FBA">
        <w:rPr>
          <w:rFonts w:asciiTheme="minorHAnsi" w:hAnsiTheme="minorHAnsi" w:cstheme="minorHAnsi"/>
          <w:b/>
          <w:u w:val="single"/>
        </w:rPr>
        <w:t>ciones, sin embargo a esta fecha no se ha registrado cambio alguno.</w:t>
      </w:r>
    </w:p>
    <w:p w14:paraId="06948C00" w14:textId="77777777" w:rsidR="007D1E76" w:rsidRPr="00FE1E05" w:rsidRDefault="007D1E76" w:rsidP="007D1E76">
      <w:pPr>
        <w:spacing w:after="0" w:line="240" w:lineRule="auto"/>
        <w:jc w:val="both"/>
        <w:rPr>
          <w:rFonts w:ascii="Arial" w:hAnsi="Arial" w:cs="Arial"/>
        </w:rPr>
      </w:pPr>
    </w:p>
    <w:p w14:paraId="0BCB8F1B" w14:textId="77777777" w:rsidR="007D1E76" w:rsidRPr="00FE1E05" w:rsidRDefault="007D1E76" w:rsidP="007D1E76">
      <w:pPr>
        <w:spacing w:after="0" w:line="240" w:lineRule="auto"/>
        <w:jc w:val="both"/>
        <w:rPr>
          <w:rFonts w:ascii="Arial" w:hAnsi="Arial" w:cs="Arial"/>
          <w:b/>
        </w:rPr>
      </w:pPr>
      <w:r w:rsidRPr="00943ECF">
        <w:rPr>
          <w:rFonts w:ascii="Arial" w:hAnsi="Arial" w:cs="Arial"/>
          <w:b/>
          <w:highlight w:val="darkGray"/>
        </w:rPr>
        <w:t xml:space="preserve">4. </w:t>
      </w:r>
      <w:r w:rsidR="00E00323" w:rsidRPr="00943ECF">
        <w:rPr>
          <w:rFonts w:ascii="Arial" w:hAnsi="Arial" w:cs="Arial"/>
          <w:b/>
          <w:highlight w:val="darkGray"/>
        </w:rPr>
        <w:t>Organización y Objeto Social:</w:t>
      </w:r>
    </w:p>
    <w:p w14:paraId="1B3DADA4" w14:textId="77777777" w:rsidR="007D1E76" w:rsidRDefault="007D1E76" w:rsidP="007D1E76">
      <w:pPr>
        <w:spacing w:after="0" w:line="240" w:lineRule="auto"/>
        <w:jc w:val="both"/>
        <w:rPr>
          <w:rFonts w:ascii="Arial" w:hAnsi="Arial" w:cs="Arial"/>
        </w:rPr>
      </w:pPr>
    </w:p>
    <w:p w14:paraId="283B3436" w14:textId="77777777" w:rsidR="0035133B" w:rsidRPr="00FE1E05" w:rsidRDefault="0035133B" w:rsidP="007D1E76">
      <w:pPr>
        <w:spacing w:after="0" w:line="240" w:lineRule="auto"/>
        <w:jc w:val="both"/>
        <w:rPr>
          <w:rFonts w:ascii="Arial" w:hAnsi="Arial" w:cs="Arial"/>
        </w:rPr>
      </w:pPr>
    </w:p>
    <w:p w14:paraId="024EC7F9" w14:textId="77777777" w:rsidR="007D1E76" w:rsidRDefault="007D1E76" w:rsidP="007D1E76">
      <w:pPr>
        <w:spacing w:after="0" w:line="240" w:lineRule="auto"/>
        <w:jc w:val="both"/>
        <w:rPr>
          <w:rFonts w:ascii="Arial" w:hAnsi="Arial" w:cs="Arial"/>
        </w:rPr>
      </w:pPr>
      <w:r w:rsidRPr="00FE1E05">
        <w:rPr>
          <w:rFonts w:ascii="Arial" w:hAnsi="Arial" w:cs="Arial"/>
        </w:rPr>
        <w:t>Se informará sobre:</w:t>
      </w:r>
    </w:p>
    <w:p w14:paraId="235A5275" w14:textId="77777777" w:rsidR="0035133B" w:rsidRPr="00FE1E05" w:rsidRDefault="0035133B" w:rsidP="007D1E76">
      <w:pPr>
        <w:spacing w:after="0" w:line="240" w:lineRule="auto"/>
        <w:jc w:val="both"/>
        <w:rPr>
          <w:rFonts w:ascii="Arial" w:hAnsi="Arial" w:cs="Arial"/>
        </w:rPr>
      </w:pPr>
    </w:p>
    <w:p w14:paraId="5B1A126B" w14:textId="77777777" w:rsidR="007D1E76" w:rsidRPr="00FE1E05" w:rsidRDefault="007D1E76" w:rsidP="007D1E76">
      <w:pPr>
        <w:spacing w:after="0" w:line="240" w:lineRule="auto"/>
        <w:jc w:val="both"/>
        <w:rPr>
          <w:rFonts w:ascii="Arial" w:hAnsi="Arial" w:cs="Arial"/>
        </w:rPr>
      </w:pPr>
    </w:p>
    <w:p w14:paraId="12418165" w14:textId="77777777" w:rsidR="00830076" w:rsidRDefault="00A52099" w:rsidP="00A52099">
      <w:pPr>
        <w:numPr>
          <w:ilvl w:val="0"/>
          <w:numId w:val="2"/>
        </w:numPr>
        <w:spacing w:after="0" w:line="240" w:lineRule="auto"/>
        <w:jc w:val="both"/>
        <w:rPr>
          <w:rFonts w:ascii="Arial" w:hAnsi="Arial" w:cs="Arial"/>
          <w:highlight w:val="lightGray"/>
        </w:rPr>
      </w:pPr>
      <w:r w:rsidRPr="00943ECF">
        <w:rPr>
          <w:rFonts w:ascii="Arial" w:hAnsi="Arial" w:cs="Arial"/>
          <w:highlight w:val="lightGray"/>
        </w:rPr>
        <w:t xml:space="preserve">Objeto social y principales actividades. </w:t>
      </w:r>
    </w:p>
    <w:p w14:paraId="760DB018" w14:textId="77777777" w:rsidR="00943ECF" w:rsidRPr="00943ECF" w:rsidRDefault="00943ECF" w:rsidP="00943ECF">
      <w:pPr>
        <w:spacing w:after="0" w:line="240" w:lineRule="auto"/>
        <w:ind w:left="720"/>
        <w:jc w:val="both"/>
        <w:rPr>
          <w:rFonts w:ascii="Arial" w:hAnsi="Arial" w:cs="Arial"/>
          <w:highlight w:val="lightGray"/>
        </w:rPr>
      </w:pPr>
    </w:p>
    <w:p w14:paraId="06296F99" w14:textId="77777777" w:rsidR="00943ECF" w:rsidRPr="009639CF" w:rsidRDefault="00A52099" w:rsidP="00943ECF">
      <w:pPr>
        <w:spacing w:after="0" w:line="360" w:lineRule="auto"/>
        <w:jc w:val="both"/>
        <w:rPr>
          <w:rFonts w:asciiTheme="minorHAnsi" w:hAnsiTheme="minorHAnsi" w:cstheme="minorHAnsi"/>
          <w:b/>
          <w:u w:val="single"/>
        </w:rPr>
      </w:pPr>
      <w:r w:rsidRPr="009639CF">
        <w:rPr>
          <w:rFonts w:ascii="Arial" w:hAnsi="Arial" w:cs="Arial"/>
          <w:b/>
          <w:u w:val="single"/>
        </w:rPr>
        <w:t xml:space="preserve">  </w:t>
      </w:r>
      <w:r w:rsidR="00943ECF" w:rsidRPr="009639CF">
        <w:rPr>
          <w:rFonts w:asciiTheme="minorHAnsi" w:hAnsiTheme="minorHAnsi" w:cstheme="minorHAnsi"/>
          <w:b/>
          <w:u w:val="single"/>
        </w:rPr>
        <w:t>El principal objetivo que tenemos como administración municipal es principalmente el desarrollo social, rural, económico y cultural donde hemos implementado actividades de fomento social, tales como proyectos productivos, trabajo temporal, vivienda digna, así como programa de prevención al delito en el nivel educativo, por lo cual nos sentimos satisfechos con las metas alcanzadas dentro del programa operativo anual especificadas dentro de los indicadores de resultados.</w:t>
      </w:r>
    </w:p>
    <w:p w14:paraId="7EAB0331" w14:textId="77777777" w:rsidR="00943ECF" w:rsidRDefault="00943ECF" w:rsidP="00943ECF">
      <w:pPr>
        <w:spacing w:after="0" w:line="360" w:lineRule="auto"/>
        <w:jc w:val="both"/>
        <w:rPr>
          <w:rFonts w:ascii="Arial" w:hAnsi="Arial" w:cs="Arial"/>
          <w:b/>
        </w:rPr>
      </w:pPr>
    </w:p>
    <w:p w14:paraId="01A65B00" w14:textId="77777777" w:rsidR="00A52099" w:rsidRDefault="00A52099" w:rsidP="00A52099">
      <w:pPr>
        <w:numPr>
          <w:ilvl w:val="0"/>
          <w:numId w:val="2"/>
        </w:numPr>
        <w:spacing w:after="0" w:line="240" w:lineRule="auto"/>
        <w:jc w:val="both"/>
        <w:rPr>
          <w:rFonts w:ascii="Arial" w:hAnsi="Arial" w:cs="Arial"/>
          <w:highlight w:val="lightGray"/>
        </w:rPr>
      </w:pPr>
      <w:r w:rsidRPr="00943ECF">
        <w:rPr>
          <w:rFonts w:ascii="Arial" w:hAnsi="Arial" w:cs="Arial"/>
          <w:highlight w:val="lightGray"/>
        </w:rPr>
        <w:t xml:space="preserve">Régimen Jurídico que le es aplicable. </w:t>
      </w:r>
      <w:r w:rsidR="007D1E76" w:rsidRPr="00943ECF">
        <w:rPr>
          <w:rFonts w:ascii="Arial" w:hAnsi="Arial" w:cs="Arial"/>
          <w:highlight w:val="lightGray"/>
        </w:rPr>
        <w:t>(Forma como está dada de alta la entidad ante la S</w:t>
      </w:r>
      <w:r w:rsidR="001A2EA3" w:rsidRPr="00943ECF">
        <w:rPr>
          <w:rFonts w:ascii="Arial" w:hAnsi="Arial" w:cs="Arial"/>
          <w:highlight w:val="lightGray"/>
        </w:rPr>
        <w:t>ecretaría de Hacienda y Crédito Público</w:t>
      </w:r>
      <w:r w:rsidR="007D1E76" w:rsidRPr="00943ECF">
        <w:rPr>
          <w:rFonts w:ascii="Arial" w:hAnsi="Arial" w:cs="Arial"/>
          <w:highlight w:val="lightGray"/>
        </w:rPr>
        <w:t xml:space="preserve">, </w:t>
      </w:r>
      <w:r w:rsidR="00C9217D" w:rsidRPr="00943ECF">
        <w:rPr>
          <w:rFonts w:ascii="Arial" w:hAnsi="Arial" w:cs="Arial"/>
          <w:highlight w:val="lightGray"/>
        </w:rPr>
        <w:t>Unidad</w:t>
      </w:r>
      <w:r w:rsidR="007D1E76" w:rsidRPr="00943ECF">
        <w:rPr>
          <w:rFonts w:ascii="Arial" w:hAnsi="Arial" w:cs="Arial"/>
          <w:highlight w:val="lightGray"/>
        </w:rPr>
        <w:t>, etc.).</w:t>
      </w:r>
      <w:r w:rsidRPr="00943ECF">
        <w:rPr>
          <w:rFonts w:ascii="Arial" w:hAnsi="Arial" w:cs="Arial"/>
          <w:highlight w:val="lightGray"/>
        </w:rPr>
        <w:t xml:space="preserve"> </w:t>
      </w:r>
    </w:p>
    <w:p w14:paraId="65FDCD90" w14:textId="77777777" w:rsidR="00943ECF" w:rsidRPr="00943ECF" w:rsidRDefault="00943ECF" w:rsidP="00943ECF">
      <w:pPr>
        <w:spacing w:after="0" w:line="240" w:lineRule="auto"/>
        <w:ind w:left="720"/>
        <w:jc w:val="both"/>
        <w:rPr>
          <w:rFonts w:ascii="Arial" w:hAnsi="Arial" w:cs="Arial"/>
          <w:highlight w:val="lightGray"/>
        </w:rPr>
      </w:pPr>
    </w:p>
    <w:p w14:paraId="54C400DA" w14:textId="77777777" w:rsidR="00943ECF" w:rsidRPr="009639CF" w:rsidRDefault="00943ECF" w:rsidP="00943ECF">
      <w:pPr>
        <w:spacing w:after="0" w:line="360" w:lineRule="auto"/>
        <w:jc w:val="both"/>
        <w:rPr>
          <w:rFonts w:ascii="Arial" w:hAnsi="Arial" w:cs="Arial"/>
          <w:b/>
          <w:u w:val="single"/>
        </w:rPr>
      </w:pPr>
      <w:r w:rsidRPr="009639CF">
        <w:rPr>
          <w:rFonts w:ascii="Arial" w:hAnsi="Arial" w:cs="Arial"/>
          <w:b/>
          <w:u w:val="single"/>
        </w:rPr>
        <w:t>Persona Moral sin Fines Lucrativos</w:t>
      </w:r>
    </w:p>
    <w:p w14:paraId="7E6193F1" w14:textId="77777777" w:rsidR="00943ECF" w:rsidRPr="009639CF" w:rsidRDefault="00943ECF" w:rsidP="00943ECF">
      <w:pPr>
        <w:spacing w:after="0" w:line="360" w:lineRule="auto"/>
        <w:jc w:val="both"/>
        <w:rPr>
          <w:rFonts w:ascii="Arial" w:hAnsi="Arial" w:cs="Arial"/>
          <w:u w:val="single"/>
        </w:rPr>
      </w:pPr>
      <w:r w:rsidRPr="009639CF">
        <w:rPr>
          <w:rFonts w:ascii="Arial" w:hAnsi="Arial" w:cs="Arial"/>
          <w:u w:val="single"/>
        </w:rPr>
        <w:t xml:space="preserve">Actividad: </w:t>
      </w:r>
      <w:r w:rsidRPr="009639CF">
        <w:rPr>
          <w:rFonts w:ascii="Arial" w:hAnsi="Arial" w:cs="Arial"/>
          <w:b/>
          <w:u w:val="single"/>
        </w:rPr>
        <w:t>Administración Pública Municipal en General</w:t>
      </w:r>
    </w:p>
    <w:p w14:paraId="00758236" w14:textId="0AF63508" w:rsidR="00943ECF" w:rsidRPr="009639CF" w:rsidRDefault="00943ECF" w:rsidP="00943ECF">
      <w:pPr>
        <w:spacing w:after="0" w:line="360" w:lineRule="auto"/>
        <w:jc w:val="both"/>
        <w:rPr>
          <w:rFonts w:ascii="Arial" w:hAnsi="Arial" w:cs="Arial"/>
          <w:b/>
          <w:u w:val="single"/>
        </w:rPr>
      </w:pPr>
      <w:r w:rsidRPr="009639CF">
        <w:rPr>
          <w:rFonts w:ascii="Arial" w:hAnsi="Arial" w:cs="Arial"/>
          <w:u w:val="single"/>
        </w:rPr>
        <w:t xml:space="preserve">Nombre o denominación social: </w:t>
      </w:r>
      <w:r w:rsidR="00F055AF">
        <w:rPr>
          <w:rFonts w:ascii="Arial" w:hAnsi="Arial" w:cs="Arial"/>
          <w:b/>
          <w:u w:val="single"/>
        </w:rPr>
        <w:t>Municipio de Benito Juárez</w:t>
      </w:r>
      <w:r w:rsidRPr="009639CF">
        <w:rPr>
          <w:rFonts w:ascii="Arial" w:hAnsi="Arial" w:cs="Arial"/>
          <w:b/>
          <w:u w:val="single"/>
        </w:rPr>
        <w:t>, Guerrero.</w:t>
      </w:r>
    </w:p>
    <w:p w14:paraId="3710F642" w14:textId="2EF5CE15" w:rsidR="00943ECF" w:rsidRPr="009639CF" w:rsidRDefault="00943ECF" w:rsidP="00943ECF">
      <w:pPr>
        <w:spacing w:after="0" w:line="360" w:lineRule="auto"/>
        <w:jc w:val="both"/>
        <w:rPr>
          <w:rFonts w:ascii="Arial" w:hAnsi="Arial" w:cs="Arial"/>
          <w:b/>
          <w:u w:val="single"/>
        </w:rPr>
      </w:pPr>
      <w:r w:rsidRPr="009639CF">
        <w:rPr>
          <w:rFonts w:ascii="Arial" w:hAnsi="Arial" w:cs="Arial"/>
          <w:u w:val="single"/>
        </w:rPr>
        <w:lastRenderedPageBreak/>
        <w:t>R.F.C</w:t>
      </w:r>
      <w:r w:rsidR="00F055AF">
        <w:rPr>
          <w:rFonts w:ascii="Arial" w:hAnsi="Arial" w:cs="Arial"/>
          <w:b/>
          <w:u w:val="single"/>
        </w:rPr>
        <w:t>.: MBJ810101FU1</w:t>
      </w:r>
      <w:r w:rsidRPr="009639CF">
        <w:rPr>
          <w:rFonts w:ascii="Arial" w:hAnsi="Arial" w:cs="Arial"/>
          <w:b/>
          <w:u w:val="single"/>
        </w:rPr>
        <w:t xml:space="preserve"> </w:t>
      </w:r>
    </w:p>
    <w:p w14:paraId="20C41500" w14:textId="58563FDA" w:rsidR="00943ECF" w:rsidRPr="009639CF" w:rsidRDefault="00943ECF" w:rsidP="00943ECF">
      <w:pPr>
        <w:spacing w:after="0" w:line="360" w:lineRule="auto"/>
        <w:jc w:val="both"/>
        <w:rPr>
          <w:rFonts w:ascii="Arial" w:hAnsi="Arial" w:cs="Arial"/>
          <w:b/>
          <w:u w:val="single"/>
        </w:rPr>
      </w:pPr>
      <w:r w:rsidRPr="009639CF">
        <w:rPr>
          <w:rFonts w:ascii="Arial" w:hAnsi="Arial" w:cs="Arial"/>
          <w:u w:val="single"/>
        </w:rPr>
        <w:t xml:space="preserve">Fecha de inicio de operaciones: </w:t>
      </w:r>
      <w:r w:rsidR="00F055AF">
        <w:rPr>
          <w:rFonts w:ascii="Arial" w:hAnsi="Arial" w:cs="Arial"/>
          <w:b/>
          <w:u w:val="single"/>
        </w:rPr>
        <w:t>01/01/1981</w:t>
      </w:r>
      <w:r w:rsidRPr="009639CF">
        <w:rPr>
          <w:rFonts w:ascii="Arial" w:hAnsi="Arial" w:cs="Arial"/>
          <w:b/>
          <w:u w:val="single"/>
        </w:rPr>
        <w:t xml:space="preserve"> </w:t>
      </w:r>
    </w:p>
    <w:p w14:paraId="1D6669D5" w14:textId="77777777" w:rsidR="00943ECF" w:rsidRDefault="00943ECF" w:rsidP="00943ECF">
      <w:pPr>
        <w:pStyle w:val="Prrafodelista"/>
        <w:spacing w:after="0" w:line="360" w:lineRule="auto"/>
        <w:jc w:val="both"/>
        <w:rPr>
          <w:rFonts w:ascii="Arial" w:hAnsi="Arial" w:cs="Arial"/>
          <w:b/>
        </w:rPr>
      </w:pPr>
    </w:p>
    <w:p w14:paraId="7CF6D922" w14:textId="77777777" w:rsidR="001A2EA3" w:rsidRDefault="00A52099" w:rsidP="001A2EA3">
      <w:pPr>
        <w:numPr>
          <w:ilvl w:val="0"/>
          <w:numId w:val="2"/>
        </w:numPr>
        <w:spacing w:after="0" w:line="240" w:lineRule="auto"/>
        <w:jc w:val="both"/>
        <w:rPr>
          <w:rFonts w:ascii="Arial" w:hAnsi="Arial" w:cs="Arial"/>
          <w:highlight w:val="lightGray"/>
        </w:rPr>
      </w:pPr>
      <w:r w:rsidRPr="00943ECF">
        <w:rPr>
          <w:rFonts w:ascii="Arial" w:hAnsi="Arial" w:cs="Arial"/>
          <w:highlight w:val="lightGray"/>
        </w:rPr>
        <w:t xml:space="preserve">Consideraciones fiscales del ente: obligaciones fiscales (contribuciones que esté obligado a pagar o retener). </w:t>
      </w:r>
    </w:p>
    <w:p w14:paraId="24F4D581" w14:textId="77777777" w:rsidR="00943ECF" w:rsidRPr="00943ECF" w:rsidRDefault="00943ECF" w:rsidP="00943ECF">
      <w:pPr>
        <w:spacing w:after="0" w:line="240" w:lineRule="auto"/>
        <w:ind w:left="720"/>
        <w:jc w:val="both"/>
        <w:rPr>
          <w:rFonts w:ascii="Arial" w:hAnsi="Arial" w:cs="Arial"/>
          <w:highlight w:val="lightGray"/>
        </w:rPr>
      </w:pPr>
    </w:p>
    <w:p w14:paraId="5FAF7BEB" w14:textId="77777777" w:rsidR="00943ECF" w:rsidRPr="009639CF" w:rsidRDefault="00943ECF" w:rsidP="00943ECF">
      <w:pPr>
        <w:pStyle w:val="Prrafodelista"/>
        <w:spacing w:after="0" w:line="360" w:lineRule="auto"/>
        <w:ind w:left="0"/>
        <w:jc w:val="both"/>
        <w:rPr>
          <w:rFonts w:asciiTheme="minorHAnsi" w:hAnsiTheme="minorHAnsi" w:cstheme="minorHAnsi"/>
          <w:b/>
          <w:u w:val="single"/>
        </w:rPr>
      </w:pPr>
      <w:r w:rsidRPr="009639CF">
        <w:rPr>
          <w:rFonts w:asciiTheme="minorHAnsi" w:hAnsiTheme="minorHAnsi" w:cstheme="minorHAnsi"/>
          <w:b/>
          <w:u w:val="single"/>
        </w:rPr>
        <w:t>2% SOBRE NOMINA, I.S.P.T. sobre sueldos y salarios, impuestos estatales de registro civil y contribución estatal sobre algunos ingresos</w:t>
      </w:r>
      <w:r w:rsidR="00B7024B" w:rsidRPr="009639CF">
        <w:rPr>
          <w:rFonts w:asciiTheme="minorHAnsi" w:hAnsiTheme="minorHAnsi" w:cstheme="minorHAnsi"/>
          <w:b/>
          <w:u w:val="single"/>
        </w:rPr>
        <w:t xml:space="preserve"> propios, d</w:t>
      </w:r>
      <w:r w:rsidRPr="009639CF">
        <w:rPr>
          <w:rFonts w:asciiTheme="minorHAnsi" w:hAnsiTheme="minorHAnsi" w:cstheme="minorHAnsi"/>
          <w:b/>
          <w:u w:val="single"/>
        </w:rPr>
        <w:t>eclaración anual de retenciones de los trabajadores de este ente público.</w:t>
      </w:r>
    </w:p>
    <w:p w14:paraId="6A31E034" w14:textId="77777777" w:rsidR="00B7024B" w:rsidRPr="00943ECF" w:rsidRDefault="00B7024B" w:rsidP="00943ECF">
      <w:pPr>
        <w:pStyle w:val="Prrafodelista"/>
        <w:spacing w:after="0" w:line="360" w:lineRule="auto"/>
        <w:ind w:left="0"/>
        <w:jc w:val="both"/>
        <w:rPr>
          <w:rFonts w:ascii="Arial" w:hAnsi="Arial" w:cs="Arial"/>
          <w:b/>
        </w:rPr>
      </w:pPr>
    </w:p>
    <w:p w14:paraId="16731212" w14:textId="77777777" w:rsidR="007D1E76" w:rsidRDefault="00A52099" w:rsidP="006D0DB4">
      <w:pPr>
        <w:numPr>
          <w:ilvl w:val="0"/>
          <w:numId w:val="2"/>
        </w:numPr>
        <w:spacing w:after="0" w:line="240" w:lineRule="auto"/>
        <w:jc w:val="both"/>
        <w:rPr>
          <w:rFonts w:ascii="Arial" w:hAnsi="Arial" w:cs="Arial"/>
        </w:rPr>
      </w:pPr>
      <w:r w:rsidRPr="00EB2332">
        <w:rPr>
          <w:rFonts w:ascii="Arial" w:hAnsi="Arial" w:cs="Arial"/>
        </w:rPr>
        <w:t>E</w:t>
      </w:r>
      <w:r w:rsidR="007D1E76" w:rsidRPr="00EB2332">
        <w:rPr>
          <w:rFonts w:ascii="Arial" w:hAnsi="Arial" w:cs="Arial"/>
        </w:rPr>
        <w:t>structura organizacional básica.</w:t>
      </w:r>
      <w:r w:rsidR="006D0DB4" w:rsidRPr="00EB2332">
        <w:rPr>
          <w:rFonts w:ascii="Arial" w:hAnsi="Arial" w:cs="Arial"/>
        </w:rPr>
        <w:t xml:space="preserve">- </w:t>
      </w:r>
      <w:r w:rsidR="007D1E76" w:rsidRPr="00EB2332">
        <w:rPr>
          <w:rFonts w:ascii="Arial" w:hAnsi="Arial" w:cs="Arial"/>
        </w:rPr>
        <w:t>*Anexar organigrama de la entidad.</w:t>
      </w:r>
    </w:p>
    <w:p w14:paraId="10229AFF" w14:textId="77777777" w:rsidR="00EB2332" w:rsidRPr="00EB2332" w:rsidRDefault="00EB2332" w:rsidP="00EB2332">
      <w:pPr>
        <w:spacing w:after="0" w:line="240" w:lineRule="auto"/>
        <w:ind w:left="360"/>
        <w:jc w:val="both"/>
        <w:rPr>
          <w:rFonts w:ascii="Arial" w:hAnsi="Arial" w:cs="Arial"/>
        </w:rPr>
      </w:pPr>
    </w:p>
    <w:p w14:paraId="5788F496" w14:textId="25CC214D" w:rsidR="000528A7" w:rsidRPr="00B7024B" w:rsidRDefault="00EB2332" w:rsidP="000528A7">
      <w:pPr>
        <w:spacing w:after="0" w:line="240" w:lineRule="auto"/>
        <w:ind w:left="720"/>
        <w:jc w:val="both"/>
        <w:rPr>
          <w:rFonts w:ascii="Arial" w:hAnsi="Arial" w:cs="Arial"/>
          <w:highlight w:val="lightGray"/>
        </w:rPr>
      </w:pPr>
      <w:r>
        <w:rPr>
          <w:noProof/>
          <w:lang w:eastAsia="es-MX"/>
        </w:rPr>
        <w:drawing>
          <wp:anchor distT="0" distB="0" distL="114300" distR="114300" simplePos="0" relativeHeight="251666432" behindDoc="0" locked="0" layoutInCell="1" allowOverlap="1" wp14:anchorId="5130AA05" wp14:editId="7B5873B0">
            <wp:simplePos x="0" y="0"/>
            <wp:positionH relativeFrom="column">
              <wp:posOffset>-635</wp:posOffset>
            </wp:positionH>
            <wp:positionV relativeFrom="paragraph">
              <wp:posOffset>159385</wp:posOffset>
            </wp:positionV>
            <wp:extent cx="6080760" cy="3791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4112" t="22226" r="23453" b="20846"/>
                    <a:stretch/>
                  </pic:blipFill>
                  <pic:spPr bwMode="auto">
                    <a:xfrm>
                      <a:off x="0" y="0"/>
                      <a:ext cx="6100214" cy="3803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1BF33D" w14:textId="0F9D6F86" w:rsidR="00B7024B" w:rsidRDefault="00B7024B" w:rsidP="00B7024B">
      <w:pPr>
        <w:spacing w:after="0" w:line="240" w:lineRule="auto"/>
        <w:jc w:val="both"/>
        <w:rPr>
          <w:rFonts w:ascii="Arial" w:hAnsi="Arial" w:cs="Arial"/>
        </w:rPr>
      </w:pPr>
    </w:p>
    <w:p w14:paraId="174F2F59" w14:textId="77777777" w:rsidR="00B7024B" w:rsidRDefault="00B7024B" w:rsidP="00B7024B">
      <w:pPr>
        <w:spacing w:after="0" w:line="240" w:lineRule="auto"/>
        <w:jc w:val="both"/>
        <w:rPr>
          <w:rFonts w:ascii="Arial" w:hAnsi="Arial" w:cs="Arial"/>
        </w:rPr>
      </w:pPr>
    </w:p>
    <w:p w14:paraId="53D8280C" w14:textId="77777777" w:rsidR="00B7024B" w:rsidRDefault="00B7024B" w:rsidP="00B7024B">
      <w:pPr>
        <w:spacing w:after="0" w:line="240" w:lineRule="auto"/>
        <w:jc w:val="both"/>
        <w:rPr>
          <w:rFonts w:ascii="Arial" w:hAnsi="Arial" w:cs="Arial"/>
        </w:rPr>
      </w:pPr>
    </w:p>
    <w:p w14:paraId="26852F79" w14:textId="77777777" w:rsidR="00A52099" w:rsidRDefault="00A52099" w:rsidP="00A52099">
      <w:pPr>
        <w:spacing w:after="0" w:line="240" w:lineRule="auto"/>
        <w:jc w:val="both"/>
        <w:rPr>
          <w:rFonts w:ascii="Arial" w:hAnsi="Arial" w:cs="Arial"/>
        </w:rPr>
      </w:pPr>
    </w:p>
    <w:p w14:paraId="3C9F30F3" w14:textId="77777777" w:rsidR="00EB2332" w:rsidRDefault="00EB2332" w:rsidP="00A52099">
      <w:pPr>
        <w:spacing w:after="0" w:line="240" w:lineRule="auto"/>
        <w:jc w:val="both"/>
        <w:rPr>
          <w:rFonts w:ascii="Arial" w:hAnsi="Arial" w:cs="Arial"/>
        </w:rPr>
      </w:pPr>
    </w:p>
    <w:p w14:paraId="42259F23" w14:textId="77777777" w:rsidR="00EB2332" w:rsidRDefault="00EB2332" w:rsidP="00A52099">
      <w:pPr>
        <w:spacing w:after="0" w:line="240" w:lineRule="auto"/>
        <w:jc w:val="both"/>
        <w:rPr>
          <w:rFonts w:ascii="Arial" w:hAnsi="Arial" w:cs="Arial"/>
        </w:rPr>
      </w:pPr>
    </w:p>
    <w:p w14:paraId="3856D8C8" w14:textId="77777777" w:rsidR="00EB2332" w:rsidRDefault="00EB2332" w:rsidP="00A52099">
      <w:pPr>
        <w:spacing w:after="0" w:line="240" w:lineRule="auto"/>
        <w:jc w:val="both"/>
        <w:rPr>
          <w:rFonts w:ascii="Arial" w:hAnsi="Arial" w:cs="Arial"/>
        </w:rPr>
      </w:pPr>
    </w:p>
    <w:p w14:paraId="76C74D0A" w14:textId="77777777" w:rsidR="00EB2332" w:rsidRDefault="00EB2332" w:rsidP="00A52099">
      <w:pPr>
        <w:spacing w:after="0" w:line="240" w:lineRule="auto"/>
        <w:jc w:val="both"/>
        <w:rPr>
          <w:rFonts w:ascii="Arial" w:hAnsi="Arial" w:cs="Arial"/>
        </w:rPr>
      </w:pPr>
    </w:p>
    <w:p w14:paraId="56E37769" w14:textId="77777777" w:rsidR="00EB2332" w:rsidRDefault="00EB2332" w:rsidP="00A52099">
      <w:pPr>
        <w:spacing w:after="0" w:line="240" w:lineRule="auto"/>
        <w:jc w:val="both"/>
        <w:rPr>
          <w:rFonts w:ascii="Arial" w:hAnsi="Arial" w:cs="Arial"/>
        </w:rPr>
      </w:pPr>
    </w:p>
    <w:p w14:paraId="6F68DDDE" w14:textId="77777777" w:rsidR="00EB2332" w:rsidRDefault="00EB2332" w:rsidP="00A52099">
      <w:pPr>
        <w:spacing w:after="0" w:line="240" w:lineRule="auto"/>
        <w:jc w:val="both"/>
        <w:rPr>
          <w:rFonts w:ascii="Arial" w:hAnsi="Arial" w:cs="Arial"/>
        </w:rPr>
      </w:pPr>
    </w:p>
    <w:p w14:paraId="25148EFA" w14:textId="77777777" w:rsidR="00EB2332" w:rsidRDefault="00EB2332" w:rsidP="00A52099">
      <w:pPr>
        <w:spacing w:after="0" w:line="240" w:lineRule="auto"/>
        <w:jc w:val="both"/>
        <w:rPr>
          <w:rFonts w:ascii="Arial" w:hAnsi="Arial" w:cs="Arial"/>
        </w:rPr>
      </w:pPr>
    </w:p>
    <w:p w14:paraId="20BDD414" w14:textId="77777777" w:rsidR="00EB2332" w:rsidRDefault="00EB2332" w:rsidP="00A52099">
      <w:pPr>
        <w:spacing w:after="0" w:line="240" w:lineRule="auto"/>
        <w:jc w:val="both"/>
        <w:rPr>
          <w:rFonts w:ascii="Arial" w:hAnsi="Arial" w:cs="Arial"/>
        </w:rPr>
      </w:pPr>
    </w:p>
    <w:p w14:paraId="2D7DD324" w14:textId="77777777" w:rsidR="00EB2332" w:rsidRDefault="00EB2332" w:rsidP="00A52099">
      <w:pPr>
        <w:spacing w:after="0" w:line="240" w:lineRule="auto"/>
        <w:jc w:val="both"/>
        <w:rPr>
          <w:rFonts w:ascii="Arial" w:hAnsi="Arial" w:cs="Arial"/>
        </w:rPr>
      </w:pPr>
    </w:p>
    <w:p w14:paraId="4F19D7AE" w14:textId="77777777" w:rsidR="00EB2332" w:rsidRDefault="00EB2332" w:rsidP="00A52099">
      <w:pPr>
        <w:spacing w:after="0" w:line="240" w:lineRule="auto"/>
        <w:jc w:val="both"/>
        <w:rPr>
          <w:rFonts w:ascii="Arial" w:hAnsi="Arial" w:cs="Arial"/>
        </w:rPr>
      </w:pPr>
    </w:p>
    <w:p w14:paraId="2D74129E" w14:textId="77777777" w:rsidR="00EB2332" w:rsidRDefault="00EB2332" w:rsidP="00A52099">
      <w:pPr>
        <w:spacing w:after="0" w:line="240" w:lineRule="auto"/>
        <w:jc w:val="both"/>
        <w:rPr>
          <w:rFonts w:ascii="Arial" w:hAnsi="Arial" w:cs="Arial"/>
        </w:rPr>
      </w:pPr>
    </w:p>
    <w:p w14:paraId="58FAFA29" w14:textId="77777777" w:rsidR="00EB2332" w:rsidRDefault="00EB2332" w:rsidP="00A52099">
      <w:pPr>
        <w:spacing w:after="0" w:line="240" w:lineRule="auto"/>
        <w:jc w:val="both"/>
        <w:rPr>
          <w:rFonts w:ascii="Arial" w:hAnsi="Arial" w:cs="Arial"/>
        </w:rPr>
      </w:pPr>
    </w:p>
    <w:p w14:paraId="2F5BCAAA" w14:textId="77777777" w:rsidR="00EB2332" w:rsidRDefault="00EB2332" w:rsidP="00A52099">
      <w:pPr>
        <w:spacing w:after="0" w:line="240" w:lineRule="auto"/>
        <w:jc w:val="both"/>
        <w:rPr>
          <w:rFonts w:ascii="Arial" w:hAnsi="Arial" w:cs="Arial"/>
        </w:rPr>
      </w:pPr>
    </w:p>
    <w:p w14:paraId="6F7AB871" w14:textId="77777777" w:rsidR="00EB2332" w:rsidRDefault="00EB2332" w:rsidP="00A52099">
      <w:pPr>
        <w:spacing w:after="0" w:line="240" w:lineRule="auto"/>
        <w:jc w:val="both"/>
        <w:rPr>
          <w:rFonts w:ascii="Arial" w:hAnsi="Arial" w:cs="Arial"/>
        </w:rPr>
      </w:pPr>
    </w:p>
    <w:p w14:paraId="5202BB57" w14:textId="77777777" w:rsidR="00EB2332" w:rsidRDefault="00EB2332" w:rsidP="00A52099">
      <w:pPr>
        <w:spacing w:after="0" w:line="240" w:lineRule="auto"/>
        <w:jc w:val="both"/>
        <w:rPr>
          <w:rFonts w:ascii="Arial" w:hAnsi="Arial" w:cs="Arial"/>
        </w:rPr>
      </w:pPr>
    </w:p>
    <w:p w14:paraId="4DD9CED9" w14:textId="77777777" w:rsidR="00EB2332" w:rsidRDefault="00EB2332" w:rsidP="00A52099">
      <w:pPr>
        <w:spacing w:after="0" w:line="240" w:lineRule="auto"/>
        <w:jc w:val="both"/>
        <w:rPr>
          <w:rFonts w:ascii="Arial" w:hAnsi="Arial" w:cs="Arial"/>
        </w:rPr>
      </w:pPr>
    </w:p>
    <w:p w14:paraId="37E1374B" w14:textId="77777777" w:rsidR="00EB2332" w:rsidRDefault="00EB2332" w:rsidP="00A52099">
      <w:pPr>
        <w:spacing w:after="0" w:line="240" w:lineRule="auto"/>
        <w:jc w:val="both"/>
        <w:rPr>
          <w:rFonts w:ascii="Arial" w:hAnsi="Arial" w:cs="Arial"/>
        </w:rPr>
      </w:pPr>
    </w:p>
    <w:p w14:paraId="70AD6725" w14:textId="77777777" w:rsidR="00EB2332" w:rsidRDefault="00EB2332" w:rsidP="00A52099">
      <w:pPr>
        <w:spacing w:after="0" w:line="240" w:lineRule="auto"/>
        <w:jc w:val="both"/>
        <w:rPr>
          <w:rFonts w:ascii="Arial" w:hAnsi="Arial" w:cs="Arial"/>
        </w:rPr>
      </w:pPr>
    </w:p>
    <w:p w14:paraId="42D05CBF" w14:textId="77777777" w:rsidR="00EB2332" w:rsidRDefault="00EB2332" w:rsidP="00A52099">
      <w:pPr>
        <w:spacing w:after="0" w:line="240" w:lineRule="auto"/>
        <w:jc w:val="both"/>
        <w:rPr>
          <w:rFonts w:ascii="Arial" w:hAnsi="Arial" w:cs="Arial"/>
        </w:rPr>
      </w:pPr>
    </w:p>
    <w:p w14:paraId="4E82DD48" w14:textId="77777777" w:rsidR="00EB2332" w:rsidRDefault="00EB2332" w:rsidP="00A52099">
      <w:pPr>
        <w:spacing w:after="0" w:line="240" w:lineRule="auto"/>
        <w:jc w:val="both"/>
        <w:rPr>
          <w:rFonts w:ascii="Arial" w:hAnsi="Arial" w:cs="Arial"/>
        </w:rPr>
      </w:pPr>
    </w:p>
    <w:p w14:paraId="0D700174" w14:textId="77777777" w:rsidR="00EB2332" w:rsidRDefault="00EB2332" w:rsidP="00A52099">
      <w:pPr>
        <w:spacing w:after="0" w:line="240" w:lineRule="auto"/>
        <w:jc w:val="both"/>
        <w:rPr>
          <w:rFonts w:ascii="Arial" w:hAnsi="Arial" w:cs="Arial"/>
        </w:rPr>
      </w:pPr>
    </w:p>
    <w:p w14:paraId="1CF48101" w14:textId="77777777" w:rsidR="00EB2332" w:rsidRDefault="00EB2332" w:rsidP="00A52099">
      <w:pPr>
        <w:spacing w:after="0" w:line="240" w:lineRule="auto"/>
        <w:jc w:val="both"/>
        <w:rPr>
          <w:rFonts w:ascii="Arial" w:hAnsi="Arial" w:cs="Arial"/>
        </w:rPr>
      </w:pPr>
    </w:p>
    <w:p w14:paraId="6B05D03D" w14:textId="77777777" w:rsidR="00EB2332" w:rsidRDefault="00EB2332" w:rsidP="00A52099">
      <w:pPr>
        <w:spacing w:after="0" w:line="240" w:lineRule="auto"/>
        <w:jc w:val="both"/>
        <w:rPr>
          <w:rFonts w:ascii="Arial" w:hAnsi="Arial" w:cs="Arial"/>
        </w:rPr>
      </w:pPr>
    </w:p>
    <w:p w14:paraId="0967DA69" w14:textId="77777777" w:rsidR="00EB2332" w:rsidRDefault="00EB2332" w:rsidP="00A52099">
      <w:pPr>
        <w:spacing w:after="0" w:line="240" w:lineRule="auto"/>
        <w:jc w:val="both"/>
        <w:rPr>
          <w:rFonts w:ascii="Arial" w:hAnsi="Arial" w:cs="Arial"/>
        </w:rPr>
      </w:pPr>
    </w:p>
    <w:p w14:paraId="7032B134" w14:textId="77777777" w:rsidR="00EB2332" w:rsidRDefault="00EB2332" w:rsidP="00A52099">
      <w:pPr>
        <w:spacing w:after="0" w:line="240" w:lineRule="auto"/>
        <w:jc w:val="both"/>
        <w:rPr>
          <w:rFonts w:ascii="Arial" w:hAnsi="Arial" w:cs="Arial"/>
        </w:rPr>
      </w:pPr>
    </w:p>
    <w:p w14:paraId="5E7B0A00" w14:textId="77777777" w:rsidR="006C2CB8" w:rsidRDefault="006C2CB8" w:rsidP="00A52099">
      <w:pPr>
        <w:spacing w:after="0" w:line="240" w:lineRule="auto"/>
        <w:jc w:val="both"/>
        <w:rPr>
          <w:rFonts w:ascii="Arial" w:hAnsi="Arial" w:cs="Arial"/>
        </w:rPr>
      </w:pPr>
    </w:p>
    <w:p w14:paraId="313B820F" w14:textId="77777777" w:rsidR="00A52099" w:rsidRDefault="00A52099" w:rsidP="007D1E76">
      <w:pPr>
        <w:numPr>
          <w:ilvl w:val="0"/>
          <w:numId w:val="2"/>
        </w:numPr>
        <w:spacing w:after="0" w:line="240" w:lineRule="auto"/>
        <w:jc w:val="both"/>
        <w:rPr>
          <w:rFonts w:ascii="Arial" w:hAnsi="Arial" w:cs="Arial"/>
          <w:highlight w:val="lightGray"/>
        </w:rPr>
      </w:pPr>
      <w:r w:rsidRPr="00B7024B">
        <w:rPr>
          <w:rFonts w:ascii="Arial" w:hAnsi="Arial" w:cs="Arial"/>
          <w:highlight w:val="lightGray"/>
        </w:rPr>
        <w:t>F</w:t>
      </w:r>
      <w:r w:rsidR="007D1E76" w:rsidRPr="00B7024B">
        <w:rPr>
          <w:rFonts w:ascii="Arial" w:hAnsi="Arial" w:cs="Arial"/>
          <w:highlight w:val="lightGray"/>
        </w:rPr>
        <w:t>ideicomisos, mandatos y análogos de los cuale</w:t>
      </w:r>
      <w:r w:rsidR="00EF784F" w:rsidRPr="00B7024B">
        <w:rPr>
          <w:rFonts w:ascii="Arial" w:hAnsi="Arial" w:cs="Arial"/>
          <w:highlight w:val="lightGray"/>
        </w:rPr>
        <w:t>s es fideicomitente o fideicomisario</w:t>
      </w:r>
      <w:r w:rsidR="007D1E76" w:rsidRPr="00B7024B">
        <w:rPr>
          <w:rFonts w:ascii="Arial" w:hAnsi="Arial" w:cs="Arial"/>
          <w:highlight w:val="lightGray"/>
        </w:rPr>
        <w:t>.</w:t>
      </w:r>
      <w:r w:rsidRPr="00B7024B">
        <w:rPr>
          <w:rFonts w:ascii="Arial" w:hAnsi="Arial" w:cs="Arial"/>
          <w:highlight w:val="lightGray"/>
        </w:rPr>
        <w:tab/>
      </w:r>
    </w:p>
    <w:p w14:paraId="52F94E0B" w14:textId="77777777" w:rsidR="00B7024B" w:rsidRPr="00B7024B" w:rsidRDefault="00B7024B" w:rsidP="00B7024B">
      <w:pPr>
        <w:spacing w:after="0" w:line="240" w:lineRule="auto"/>
        <w:ind w:left="360"/>
        <w:jc w:val="both"/>
        <w:rPr>
          <w:rFonts w:ascii="Arial" w:hAnsi="Arial" w:cs="Arial"/>
          <w:highlight w:val="lightGray"/>
        </w:rPr>
      </w:pPr>
    </w:p>
    <w:p w14:paraId="4133D89C" w14:textId="77777777" w:rsidR="007D1E76" w:rsidRDefault="00B7024B" w:rsidP="007D1E76">
      <w:pPr>
        <w:spacing w:after="0" w:line="240" w:lineRule="auto"/>
        <w:jc w:val="both"/>
        <w:rPr>
          <w:rFonts w:ascii="Arial" w:hAnsi="Arial" w:cs="Arial"/>
          <w:b/>
        </w:rPr>
      </w:pPr>
      <w:r w:rsidRPr="00B7024B">
        <w:rPr>
          <w:rFonts w:ascii="Arial" w:hAnsi="Arial" w:cs="Arial"/>
          <w:b/>
        </w:rPr>
        <w:t>No aplica.</w:t>
      </w:r>
    </w:p>
    <w:p w14:paraId="7D099FA0" w14:textId="77777777" w:rsidR="00B7024B" w:rsidRPr="00B7024B" w:rsidRDefault="00B7024B" w:rsidP="007D1E76">
      <w:pPr>
        <w:spacing w:after="0" w:line="240" w:lineRule="auto"/>
        <w:jc w:val="both"/>
        <w:rPr>
          <w:rFonts w:ascii="Arial" w:hAnsi="Arial" w:cs="Arial"/>
          <w:b/>
        </w:rPr>
      </w:pPr>
    </w:p>
    <w:p w14:paraId="753DBDD9" w14:textId="77777777" w:rsidR="007D1E76" w:rsidRDefault="007D1E76" w:rsidP="007D1E76">
      <w:pPr>
        <w:spacing w:after="0" w:line="240" w:lineRule="auto"/>
        <w:jc w:val="both"/>
        <w:rPr>
          <w:rFonts w:ascii="Arial" w:hAnsi="Arial" w:cs="Arial"/>
        </w:rPr>
      </w:pPr>
    </w:p>
    <w:p w14:paraId="5CA9306E" w14:textId="77777777" w:rsidR="006C2CB8" w:rsidRPr="00FE1E05" w:rsidRDefault="006C2CB8" w:rsidP="007D1E76">
      <w:pPr>
        <w:spacing w:after="0" w:line="240" w:lineRule="auto"/>
        <w:jc w:val="both"/>
        <w:rPr>
          <w:rFonts w:ascii="Arial" w:hAnsi="Arial" w:cs="Arial"/>
        </w:rPr>
      </w:pPr>
    </w:p>
    <w:p w14:paraId="61B3DCE0"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4C2D7350"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06AD9A29" w14:textId="77777777" w:rsidR="007D1E76" w:rsidRPr="00FE1E05" w:rsidRDefault="007D1E76" w:rsidP="007D1E76">
      <w:pPr>
        <w:spacing w:after="0" w:line="240" w:lineRule="auto"/>
        <w:jc w:val="both"/>
        <w:rPr>
          <w:rFonts w:ascii="Arial" w:hAnsi="Arial" w:cs="Arial"/>
        </w:rPr>
      </w:pPr>
    </w:p>
    <w:p w14:paraId="4CFFBF0E"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0A5163B7" w14:textId="77777777" w:rsidR="00715A27" w:rsidRDefault="005C3FD6" w:rsidP="007D1E76">
      <w:pPr>
        <w:spacing w:after="0" w:line="240" w:lineRule="auto"/>
        <w:jc w:val="both"/>
        <w:rPr>
          <w:rFonts w:ascii="Arial" w:hAnsi="Arial" w:cs="Arial"/>
        </w:rPr>
      </w:pPr>
      <w:r>
        <w:rPr>
          <w:rFonts w:ascii="Arial" w:hAnsi="Arial" w:cs="Arial"/>
        </w:rPr>
        <w:t xml:space="preserve">Si (  </w:t>
      </w:r>
      <w:r w:rsidR="00580878">
        <w:rPr>
          <w:rFonts w:ascii="Arial" w:hAnsi="Arial" w:cs="Arial"/>
        </w:rPr>
        <w:t>x</w:t>
      </w:r>
      <w:r>
        <w:rPr>
          <w:rFonts w:ascii="Arial" w:hAnsi="Arial" w:cs="Arial"/>
        </w:rPr>
        <w:t xml:space="preserve">  )           No (    )</w:t>
      </w:r>
    </w:p>
    <w:p w14:paraId="6F6B1EF9" w14:textId="77777777" w:rsidR="007D1E76" w:rsidRPr="00FE1E05" w:rsidRDefault="007D1E76" w:rsidP="007D1E76">
      <w:pPr>
        <w:spacing w:after="0" w:line="240" w:lineRule="auto"/>
        <w:jc w:val="both"/>
        <w:rPr>
          <w:rFonts w:ascii="Arial" w:hAnsi="Arial" w:cs="Arial"/>
        </w:rPr>
      </w:pPr>
    </w:p>
    <w:p w14:paraId="7B9018D6" w14:textId="77777777" w:rsidR="005C3FD6" w:rsidRDefault="005C3FD6" w:rsidP="005C3FD6">
      <w:pPr>
        <w:spacing w:after="0" w:line="240" w:lineRule="auto"/>
        <w:jc w:val="both"/>
        <w:rPr>
          <w:rFonts w:ascii="Arial" w:hAnsi="Arial" w:cs="Arial"/>
        </w:rPr>
      </w:pPr>
      <w:r>
        <w:rPr>
          <w:rFonts w:ascii="Arial" w:hAnsi="Arial" w:cs="Arial"/>
        </w:rPr>
        <w:t>1. Sistema de contabilidad utilizado por la administración municipal:</w:t>
      </w:r>
    </w:p>
    <w:p w14:paraId="6215B69C" w14:textId="77777777" w:rsidR="005C3FD6" w:rsidRDefault="005C3FD6" w:rsidP="005C3FD6">
      <w:pPr>
        <w:spacing w:after="0" w:line="240" w:lineRule="auto"/>
        <w:jc w:val="both"/>
        <w:rPr>
          <w:rFonts w:ascii="Arial" w:hAnsi="Arial" w:cs="Arial"/>
        </w:rPr>
      </w:pPr>
      <w:r>
        <w:rPr>
          <w:rFonts w:ascii="Arial" w:hAnsi="Arial" w:cs="Arial"/>
        </w:rPr>
        <w:t xml:space="preserve">( </w:t>
      </w:r>
      <w:r w:rsidR="00580878">
        <w:rPr>
          <w:rFonts w:ascii="Arial" w:hAnsi="Arial" w:cs="Arial"/>
        </w:rPr>
        <w:t>x</w:t>
      </w:r>
      <w:r>
        <w:rPr>
          <w:rFonts w:ascii="Arial" w:hAnsi="Arial" w:cs="Arial"/>
        </w:rPr>
        <w:t xml:space="preserve">  ) Cumplimiento General de Ley      (   ) Sistema Básico General</w:t>
      </w:r>
    </w:p>
    <w:p w14:paraId="760B7C06" w14:textId="77777777" w:rsidR="007D1E76" w:rsidRPr="00FE1E05" w:rsidRDefault="007D1E76" w:rsidP="007D1E76">
      <w:pPr>
        <w:spacing w:after="0" w:line="240" w:lineRule="auto"/>
        <w:jc w:val="both"/>
        <w:rPr>
          <w:rFonts w:ascii="Arial" w:hAnsi="Arial" w:cs="Arial"/>
        </w:rPr>
      </w:pPr>
    </w:p>
    <w:p w14:paraId="31A1EDF6" w14:textId="77777777" w:rsidR="007D1E76" w:rsidRDefault="007D1E76" w:rsidP="007D1E76">
      <w:pPr>
        <w:spacing w:after="0" w:line="240" w:lineRule="auto"/>
        <w:jc w:val="both"/>
        <w:rPr>
          <w:rFonts w:ascii="Arial" w:hAnsi="Arial" w:cs="Arial"/>
        </w:rPr>
      </w:pPr>
      <w:r w:rsidRPr="00580878">
        <w:rPr>
          <w:rFonts w:ascii="Arial" w:hAnsi="Arial" w:cs="Arial"/>
          <w:b/>
          <w:highlight w:val="lightGray"/>
        </w:rPr>
        <w:t>b)</w:t>
      </w:r>
      <w:r w:rsidRPr="00580878">
        <w:rPr>
          <w:rFonts w:ascii="Arial" w:hAnsi="Arial" w:cs="Arial"/>
          <w:highlight w:val="lightGray"/>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C32D2E8" w14:textId="77777777" w:rsidR="00580878" w:rsidRDefault="00580878" w:rsidP="007D1E76">
      <w:pPr>
        <w:spacing w:after="0" w:line="240" w:lineRule="auto"/>
        <w:jc w:val="both"/>
        <w:rPr>
          <w:rFonts w:ascii="Arial" w:hAnsi="Arial" w:cs="Arial"/>
        </w:rPr>
      </w:pPr>
    </w:p>
    <w:p w14:paraId="34D1CE45" w14:textId="77777777" w:rsidR="006C2CB8" w:rsidRPr="00FE1E05" w:rsidRDefault="006C2CB8" w:rsidP="007D1E76">
      <w:pPr>
        <w:spacing w:after="0" w:line="240" w:lineRule="auto"/>
        <w:jc w:val="both"/>
        <w:rPr>
          <w:rFonts w:ascii="Arial" w:hAnsi="Arial" w:cs="Arial"/>
        </w:rPr>
      </w:pPr>
    </w:p>
    <w:p w14:paraId="6FE30B8C" w14:textId="77777777" w:rsidR="00580878" w:rsidRPr="009639CF" w:rsidRDefault="00580878" w:rsidP="0058087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Este ente público municipal tiene bien cimentada las normativas internas municipales y los estatutos, normativas y leyes de contabilidad gubernamental, por lo cual desde el inicio de esta administración pública se optó por adquirir un sistema contable que encajara en dicho procedimiento de armonización contable el cual nos permitiera seguir a la par con las guías contables, manuales y clasificadores del CRI, COG Y Plan de Cuentas, todo en base a nuestros Presupuestos de Ingresos, Ley de Ingresos y tarifas autorizadas de cobro, siempre con visión del mejor resultado al final de los ejercicios fiscales tanto en cuentas de balance, de gestión y de resultado, consolidados todos en una balanza de comprobación.</w:t>
      </w:r>
    </w:p>
    <w:p w14:paraId="743EFBEF" w14:textId="77777777" w:rsidR="007D1E76" w:rsidRPr="00FE1E05" w:rsidRDefault="007D1E76" w:rsidP="007D1E76">
      <w:pPr>
        <w:spacing w:after="0" w:line="240" w:lineRule="auto"/>
        <w:jc w:val="both"/>
        <w:rPr>
          <w:rFonts w:ascii="Arial" w:hAnsi="Arial" w:cs="Arial"/>
        </w:rPr>
      </w:pPr>
    </w:p>
    <w:p w14:paraId="2F53E641" w14:textId="77777777" w:rsidR="007D1E76" w:rsidRPr="00FE1E05" w:rsidRDefault="007D1E76" w:rsidP="007D1E76">
      <w:pPr>
        <w:spacing w:after="0" w:line="240" w:lineRule="auto"/>
        <w:jc w:val="both"/>
        <w:rPr>
          <w:rFonts w:ascii="Arial" w:hAnsi="Arial" w:cs="Arial"/>
        </w:rPr>
      </w:pPr>
    </w:p>
    <w:p w14:paraId="40B50AC7" w14:textId="77777777" w:rsidR="007D1E76" w:rsidRPr="00580878" w:rsidRDefault="007D1E76" w:rsidP="007D1E76">
      <w:pPr>
        <w:spacing w:after="0" w:line="240" w:lineRule="auto"/>
        <w:jc w:val="both"/>
        <w:rPr>
          <w:rFonts w:ascii="Arial" w:hAnsi="Arial" w:cs="Arial"/>
        </w:rPr>
      </w:pPr>
      <w:r w:rsidRPr="00580878">
        <w:rPr>
          <w:rFonts w:ascii="Arial" w:hAnsi="Arial" w:cs="Arial"/>
        </w:rPr>
        <w:t>c) Postulados básicos</w:t>
      </w:r>
      <w:r w:rsidR="00536CE0" w:rsidRPr="00580878">
        <w:rPr>
          <w:rFonts w:ascii="Arial" w:hAnsi="Arial" w:cs="Arial"/>
        </w:rPr>
        <w:t xml:space="preserve"> de contabilidad gubernamental</w:t>
      </w:r>
      <w:r w:rsidRPr="00580878">
        <w:rPr>
          <w:rFonts w:ascii="Arial" w:hAnsi="Arial" w:cs="Arial"/>
        </w:rPr>
        <w:t>.</w:t>
      </w:r>
    </w:p>
    <w:p w14:paraId="7C6B52D9" w14:textId="77777777" w:rsidR="00580878" w:rsidRPr="00FE1E05" w:rsidRDefault="00580878" w:rsidP="007D1E76">
      <w:pPr>
        <w:spacing w:after="0" w:line="240" w:lineRule="auto"/>
        <w:jc w:val="both"/>
        <w:rPr>
          <w:rFonts w:ascii="Arial" w:hAnsi="Arial" w:cs="Arial"/>
        </w:rPr>
      </w:pPr>
    </w:p>
    <w:p w14:paraId="3C5657E0" w14:textId="77777777" w:rsidR="00580878" w:rsidRPr="009639CF" w:rsidRDefault="00580878" w:rsidP="0058087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 xml:space="preserve">El 31 de diciembre de 2008 fue publicada en el Diario Oficial de la Federación la Ley de Contabilidad Gubernamental (Ley de Contabilidad) que tiene como objeto establecer los criterios generales que regirán la Contabilidad Gubernamental y la emisión financiera de los entes públicos, con el fin de </w:t>
      </w:r>
      <w:r w:rsidRPr="009639CF">
        <w:rPr>
          <w:rFonts w:asciiTheme="minorHAnsi" w:hAnsiTheme="minorHAnsi" w:cstheme="minorHAnsi"/>
          <w:b/>
          <w:u w:val="single"/>
        </w:rPr>
        <w:lastRenderedPageBreak/>
        <w:t>lograr la adecuada armonización, para facilitar a los entes públicos el registro y la fiscalización de los activos, pasivos, ingresos, egresos, y en general contribuir a medir la eficacia, economía y eficiencia del gasto e ingresos públicos.</w:t>
      </w:r>
    </w:p>
    <w:p w14:paraId="57760EC1" w14:textId="77777777" w:rsidR="006C2CB8" w:rsidRPr="0035133B" w:rsidRDefault="006C2CB8" w:rsidP="00580878">
      <w:pPr>
        <w:spacing w:after="0" w:line="360" w:lineRule="auto"/>
        <w:jc w:val="both"/>
        <w:rPr>
          <w:rFonts w:asciiTheme="minorHAnsi" w:hAnsiTheme="minorHAnsi" w:cstheme="minorHAnsi"/>
          <w:b/>
        </w:rPr>
      </w:pPr>
    </w:p>
    <w:p w14:paraId="6720EEE8" w14:textId="77777777" w:rsidR="00F85236" w:rsidRPr="00FE1E05" w:rsidRDefault="00F85236" w:rsidP="007D1E76">
      <w:pPr>
        <w:spacing w:after="0" w:line="240" w:lineRule="auto"/>
        <w:jc w:val="both"/>
        <w:rPr>
          <w:rFonts w:ascii="Arial" w:hAnsi="Arial" w:cs="Arial"/>
        </w:rPr>
      </w:pPr>
    </w:p>
    <w:p w14:paraId="757A3097" w14:textId="77777777" w:rsidR="007D1E76" w:rsidRDefault="007D1E76" w:rsidP="0014693D">
      <w:pPr>
        <w:tabs>
          <w:tab w:val="left" w:pos="284"/>
        </w:tabs>
        <w:spacing w:after="0" w:line="240" w:lineRule="auto"/>
        <w:jc w:val="both"/>
        <w:rPr>
          <w:rFonts w:ascii="Arial" w:hAnsi="Arial" w:cs="Arial"/>
        </w:rPr>
      </w:pPr>
      <w:r w:rsidRPr="00580878">
        <w:rPr>
          <w:rFonts w:ascii="Arial" w:hAnsi="Arial" w:cs="Arial"/>
          <w:b/>
          <w:highlight w:val="lightGray"/>
        </w:rPr>
        <w:t>d)</w:t>
      </w:r>
      <w:r w:rsidRPr="00580878">
        <w:rPr>
          <w:rFonts w:ascii="Arial" w:hAnsi="Arial" w:cs="Arial"/>
          <w:highlight w:val="lightGray"/>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BA709CA" w14:textId="77777777" w:rsidR="00580878" w:rsidRPr="00FE1E05" w:rsidRDefault="00580878" w:rsidP="0014693D">
      <w:pPr>
        <w:tabs>
          <w:tab w:val="left" w:pos="284"/>
        </w:tabs>
        <w:spacing w:after="0" w:line="240" w:lineRule="auto"/>
        <w:jc w:val="both"/>
        <w:rPr>
          <w:rFonts w:ascii="Arial" w:hAnsi="Arial" w:cs="Arial"/>
        </w:rPr>
      </w:pPr>
    </w:p>
    <w:p w14:paraId="022F6AD2" w14:textId="341398C8" w:rsidR="00580878" w:rsidRPr="009639CF" w:rsidRDefault="00580878" w:rsidP="00580878">
      <w:pPr>
        <w:pStyle w:val="Prrafodelista"/>
        <w:spacing w:after="0" w:line="360" w:lineRule="auto"/>
        <w:ind w:left="0"/>
        <w:jc w:val="both"/>
        <w:rPr>
          <w:rFonts w:asciiTheme="minorHAnsi" w:hAnsiTheme="minorHAnsi" w:cstheme="minorHAnsi"/>
          <w:b/>
          <w:u w:val="single"/>
        </w:rPr>
      </w:pPr>
      <w:r w:rsidRPr="009639CF">
        <w:rPr>
          <w:rFonts w:asciiTheme="minorHAnsi" w:hAnsiTheme="minorHAnsi" w:cstheme="minorHAnsi"/>
          <w:b/>
          <w:u w:val="single"/>
        </w:rPr>
        <w:t>El ente municipal en mención se basa en la utilización y la práctica de la Ley General de Contabilidad Gubernamental con sus respectivos adiciones donde relucen: manuales, marcos conceptuales, plan de cuentas, postulados básicos, reglas del patrimonio y sus generales lineamientos y normas, adecuaciones y clasificadores diversos, mismas que se complementan con los criterios para la integración y presentación de la cuenta pública emitidos por la Auditoria Superior del Estado de Guerrero, Ley de ingresos</w:t>
      </w:r>
      <w:r w:rsidR="00461ACB">
        <w:rPr>
          <w:rFonts w:asciiTheme="minorHAnsi" w:hAnsiTheme="minorHAnsi" w:cstheme="minorHAnsi"/>
          <w:b/>
          <w:u w:val="single"/>
        </w:rPr>
        <w:t xml:space="preserve"> del Municipio de Benito Juárez</w:t>
      </w:r>
      <w:r w:rsidRPr="009639CF">
        <w:rPr>
          <w:rFonts w:asciiTheme="minorHAnsi" w:hAnsiTheme="minorHAnsi" w:cstheme="minorHAnsi"/>
          <w:b/>
          <w:u w:val="single"/>
        </w:rPr>
        <w:t>, Guerrero, normativa interna vigente y manual de organización y funciones</w:t>
      </w:r>
      <w:r w:rsidR="00461ACB">
        <w:rPr>
          <w:rFonts w:asciiTheme="minorHAnsi" w:hAnsiTheme="minorHAnsi" w:cstheme="minorHAnsi"/>
          <w:b/>
          <w:u w:val="single"/>
        </w:rPr>
        <w:t xml:space="preserve"> del Municipio de Benito Juárez</w:t>
      </w:r>
      <w:r w:rsidRPr="009639CF">
        <w:rPr>
          <w:rFonts w:asciiTheme="minorHAnsi" w:hAnsiTheme="minorHAnsi" w:cstheme="minorHAnsi"/>
          <w:b/>
          <w:u w:val="single"/>
        </w:rPr>
        <w:t>, así como Leyes emitidos por la legislación Local del Estado de Guerrero, tales como: Ley de hacienda Municipal, Ley de Responsabilidades de servidores Públicos del Estado, Ley de Obras Públicas, Ley de Catastro Municipal, Ley de Adquisiciones y Arrendamientos del Sector Publico, Constitución Política del Municipio Libre y Constitución Política del Estado Libre y Soberano de Guerrero.</w:t>
      </w:r>
    </w:p>
    <w:p w14:paraId="7021A512" w14:textId="77777777" w:rsidR="006C2CB8" w:rsidRPr="0035133B" w:rsidRDefault="006C2CB8" w:rsidP="00580878">
      <w:pPr>
        <w:pStyle w:val="Prrafodelista"/>
        <w:spacing w:after="0" w:line="360" w:lineRule="auto"/>
        <w:ind w:left="0"/>
        <w:jc w:val="both"/>
        <w:rPr>
          <w:rFonts w:asciiTheme="minorHAnsi" w:hAnsiTheme="minorHAnsi" w:cstheme="minorHAnsi"/>
          <w:b/>
        </w:rPr>
      </w:pPr>
    </w:p>
    <w:p w14:paraId="55C698E1" w14:textId="77777777" w:rsidR="007D1E76" w:rsidRPr="00FE1E05" w:rsidRDefault="007D1E76" w:rsidP="007D1E76">
      <w:pPr>
        <w:spacing w:after="0" w:line="240" w:lineRule="auto"/>
        <w:jc w:val="both"/>
        <w:rPr>
          <w:rFonts w:ascii="Arial" w:hAnsi="Arial" w:cs="Arial"/>
        </w:rPr>
      </w:pPr>
    </w:p>
    <w:p w14:paraId="3EE3CB87" w14:textId="77777777" w:rsidR="007D1E76" w:rsidRPr="00FE1E05" w:rsidRDefault="007D1E76" w:rsidP="007D1E76">
      <w:pPr>
        <w:spacing w:after="0" w:line="240" w:lineRule="auto"/>
        <w:jc w:val="both"/>
        <w:rPr>
          <w:rFonts w:ascii="Arial" w:hAnsi="Arial" w:cs="Arial"/>
        </w:rPr>
      </w:pPr>
      <w:r w:rsidRPr="00580878">
        <w:rPr>
          <w:rFonts w:ascii="Arial" w:hAnsi="Arial" w:cs="Arial"/>
          <w:b/>
          <w:highlight w:val="lightGray"/>
        </w:rPr>
        <w:t>e)</w:t>
      </w:r>
      <w:r w:rsidRPr="00580878">
        <w:rPr>
          <w:rFonts w:ascii="Arial" w:hAnsi="Arial" w:cs="Arial"/>
          <w:highlight w:val="lightGray"/>
        </w:rPr>
        <w:t xml:space="preserve"> Para las entidades que por primera vez estén implementando la base devengado de acuerdo a la Ley de Contabilidad, deberán:</w:t>
      </w:r>
    </w:p>
    <w:p w14:paraId="4403C113" w14:textId="77777777" w:rsidR="007D1E76" w:rsidRPr="00FE1E05" w:rsidRDefault="007D1E76" w:rsidP="007D1E76">
      <w:pPr>
        <w:spacing w:after="0" w:line="240" w:lineRule="auto"/>
        <w:jc w:val="both"/>
        <w:rPr>
          <w:rFonts w:ascii="Arial" w:hAnsi="Arial" w:cs="Arial"/>
        </w:rPr>
      </w:pPr>
    </w:p>
    <w:p w14:paraId="5F12D73C" w14:textId="77777777" w:rsidR="007D1E76" w:rsidRPr="00FE1E05" w:rsidRDefault="007D1E76" w:rsidP="007D1E76">
      <w:pPr>
        <w:spacing w:after="0" w:line="240" w:lineRule="auto"/>
        <w:jc w:val="both"/>
        <w:rPr>
          <w:rFonts w:ascii="Arial" w:hAnsi="Arial" w:cs="Arial"/>
        </w:rPr>
      </w:pPr>
      <w:r w:rsidRPr="00FE1E05">
        <w:rPr>
          <w:rFonts w:ascii="Arial" w:hAnsi="Arial" w:cs="Arial"/>
        </w:rPr>
        <w:t>*Revelar las nuevas políticas de reconocimiento:</w:t>
      </w:r>
    </w:p>
    <w:p w14:paraId="70D7F0C3" w14:textId="77777777" w:rsidR="00580878" w:rsidRPr="009639CF" w:rsidRDefault="00580878" w:rsidP="0058087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El devengado es parte de los postulados básicos de contabilidad gubernamental, este proceso en este municipio o ente fiscalizable o cualquiera que sea, debe aplicarse según nuestro criterio cuando los registros contables de los entes públicos se llevaran con base acumulativa.</w:t>
      </w:r>
    </w:p>
    <w:p w14:paraId="273C4C1F" w14:textId="77777777" w:rsidR="00580878" w:rsidRPr="0035133B" w:rsidRDefault="00580878" w:rsidP="00580878">
      <w:pPr>
        <w:spacing w:after="0" w:line="360" w:lineRule="auto"/>
        <w:jc w:val="both"/>
        <w:rPr>
          <w:rFonts w:asciiTheme="minorHAnsi" w:hAnsiTheme="minorHAnsi" w:cstheme="minorHAnsi"/>
          <w:b/>
        </w:rPr>
      </w:pPr>
    </w:p>
    <w:p w14:paraId="4F410EA9" w14:textId="77777777" w:rsidR="00580878" w:rsidRPr="009639CF" w:rsidRDefault="00580878" w:rsidP="0058087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 xml:space="preserve">El ingreso devengado, es el momento contable que se realiza cuando existe jurídicamente el derecho de cobro de impuestos, derechos, productos, aprovechamientos y otros ingresos por parte de los entes </w:t>
      </w:r>
      <w:r w:rsidRPr="009639CF">
        <w:rPr>
          <w:rFonts w:asciiTheme="minorHAnsi" w:hAnsiTheme="minorHAnsi" w:cstheme="minorHAnsi"/>
          <w:b/>
          <w:u w:val="single"/>
        </w:rPr>
        <w:lastRenderedPageBreak/>
        <w:t>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DDC5B97" w14:textId="77777777" w:rsidR="007D1E76" w:rsidRPr="0035133B" w:rsidRDefault="007D1E76" w:rsidP="007D1E76">
      <w:pPr>
        <w:spacing w:after="0" w:line="240" w:lineRule="auto"/>
        <w:jc w:val="both"/>
        <w:rPr>
          <w:rFonts w:asciiTheme="minorHAnsi" w:hAnsiTheme="minorHAnsi" w:cstheme="minorHAnsi"/>
        </w:rPr>
      </w:pPr>
    </w:p>
    <w:p w14:paraId="59B25C70" w14:textId="77777777" w:rsidR="007D1E76" w:rsidRPr="00FE1E05" w:rsidRDefault="007D1E76" w:rsidP="007D1E76">
      <w:pPr>
        <w:spacing w:after="0" w:line="240" w:lineRule="auto"/>
        <w:jc w:val="both"/>
        <w:rPr>
          <w:rFonts w:ascii="Arial" w:hAnsi="Arial" w:cs="Arial"/>
        </w:rPr>
      </w:pPr>
      <w:r w:rsidRPr="00FE1E05">
        <w:rPr>
          <w:rFonts w:ascii="Arial" w:hAnsi="Arial" w:cs="Arial"/>
        </w:rPr>
        <w:t>*Plan de implementación:</w:t>
      </w:r>
    </w:p>
    <w:p w14:paraId="2A911173" w14:textId="77777777" w:rsidR="0035133B" w:rsidRDefault="0035133B" w:rsidP="00580878">
      <w:pPr>
        <w:spacing w:after="0" w:line="240" w:lineRule="auto"/>
        <w:jc w:val="both"/>
        <w:rPr>
          <w:rFonts w:ascii="Arial" w:hAnsi="Arial" w:cs="Arial"/>
          <w:b/>
        </w:rPr>
      </w:pPr>
    </w:p>
    <w:p w14:paraId="1A573DAC" w14:textId="77777777" w:rsidR="00580878" w:rsidRPr="009639CF" w:rsidRDefault="00580878" w:rsidP="00580878">
      <w:pPr>
        <w:spacing w:after="0" w:line="240" w:lineRule="auto"/>
        <w:jc w:val="both"/>
        <w:rPr>
          <w:rFonts w:asciiTheme="minorHAnsi" w:hAnsiTheme="minorHAnsi" w:cstheme="minorHAnsi"/>
          <w:b/>
          <w:u w:val="single"/>
        </w:rPr>
      </w:pPr>
      <w:r w:rsidRPr="009639CF">
        <w:rPr>
          <w:rFonts w:asciiTheme="minorHAnsi" w:hAnsiTheme="minorHAnsi" w:cstheme="minorHAnsi"/>
          <w:b/>
          <w:u w:val="single"/>
        </w:rPr>
        <w:t>Este proceso se implementa a través de la tesorería municipal quien es el área que recluta los ingresos en todas sus vertientes según el clasificador por rubro de ingresos:</w:t>
      </w:r>
    </w:p>
    <w:p w14:paraId="1FE5C19C" w14:textId="77777777" w:rsidR="00580878" w:rsidRPr="009639CF" w:rsidRDefault="00580878" w:rsidP="00580878">
      <w:pPr>
        <w:spacing w:after="0" w:line="240" w:lineRule="auto"/>
        <w:jc w:val="both"/>
        <w:rPr>
          <w:rFonts w:ascii="Arial" w:hAnsi="Arial" w:cs="Arial"/>
          <w:b/>
          <w:u w:val="single"/>
        </w:rPr>
      </w:pPr>
    </w:p>
    <w:p w14:paraId="4C413425"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1.- Impuestos</w:t>
      </w:r>
    </w:p>
    <w:p w14:paraId="7C7A4B4D"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2.- Cuotas de aportación de seguridad social</w:t>
      </w:r>
    </w:p>
    <w:p w14:paraId="7AA7BD55"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3.- Contribuciones de mejora</w:t>
      </w:r>
    </w:p>
    <w:p w14:paraId="10176988"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4.- Derechos</w:t>
      </w:r>
    </w:p>
    <w:p w14:paraId="6D383F6D"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5.- Productos</w:t>
      </w:r>
    </w:p>
    <w:p w14:paraId="21E61B35"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6.- Aprovechamientos</w:t>
      </w:r>
    </w:p>
    <w:p w14:paraId="13AE753B"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7.- Ingresos por venta de bienes y servicios</w:t>
      </w:r>
    </w:p>
    <w:p w14:paraId="26D41C05"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8.- Participaciones y aportaciones</w:t>
      </w:r>
    </w:p>
    <w:p w14:paraId="3243BF83"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9.- Transferencia, asignaciones, subsidios y otras ayudas</w:t>
      </w:r>
    </w:p>
    <w:p w14:paraId="6C16DA4E" w14:textId="77777777" w:rsidR="00580878" w:rsidRPr="009639CF" w:rsidRDefault="00580878" w:rsidP="00580878">
      <w:pPr>
        <w:spacing w:after="0" w:line="360" w:lineRule="auto"/>
        <w:jc w:val="both"/>
        <w:rPr>
          <w:rFonts w:ascii="Arial" w:hAnsi="Arial" w:cs="Arial"/>
          <w:b/>
          <w:u w:val="single"/>
        </w:rPr>
      </w:pPr>
      <w:r w:rsidRPr="009639CF">
        <w:rPr>
          <w:rFonts w:ascii="Arial" w:hAnsi="Arial" w:cs="Arial"/>
          <w:b/>
          <w:u w:val="single"/>
        </w:rPr>
        <w:t>10.- Ingresos derivados de financiamientos</w:t>
      </w:r>
    </w:p>
    <w:p w14:paraId="43C1DABF" w14:textId="77777777" w:rsidR="00580878" w:rsidRPr="00580878" w:rsidRDefault="00580878" w:rsidP="00580878">
      <w:pPr>
        <w:spacing w:after="0" w:line="360" w:lineRule="auto"/>
        <w:jc w:val="both"/>
        <w:rPr>
          <w:rFonts w:ascii="Arial" w:hAnsi="Arial" w:cs="Arial"/>
          <w:b/>
        </w:rPr>
      </w:pPr>
    </w:p>
    <w:p w14:paraId="7EF1A753" w14:textId="77777777" w:rsidR="00580878" w:rsidRPr="009639CF" w:rsidRDefault="00580878" w:rsidP="0058087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El proceso se origina cuando los cobros o ingresos quedan depositados en bancos, para tener una mayor solidez contable, mientras que el gasto devengado entra en acción después del anterior paso, seguido del comprometido por obligación de pago respectivo a terceros por la recepción de conformidad de bienes, servicios y obra pública contratados (cualquiera que sea se casó derivado del clasificador por objeto del gasto) para finalizar con el último momento contable: pagado.</w:t>
      </w:r>
    </w:p>
    <w:p w14:paraId="17AD2878" w14:textId="77777777" w:rsidR="007D1E76" w:rsidRPr="00FE1E05" w:rsidRDefault="007D1E76" w:rsidP="007D1E76">
      <w:pPr>
        <w:spacing w:after="0" w:line="240" w:lineRule="auto"/>
        <w:jc w:val="both"/>
        <w:rPr>
          <w:rFonts w:ascii="Arial" w:hAnsi="Arial" w:cs="Arial"/>
        </w:rPr>
      </w:pPr>
    </w:p>
    <w:p w14:paraId="68F64D3F" w14:textId="77777777" w:rsidR="007D1E76" w:rsidRDefault="007D1E76" w:rsidP="007D1E76">
      <w:pPr>
        <w:spacing w:after="0" w:line="240" w:lineRule="auto"/>
        <w:jc w:val="both"/>
        <w:rPr>
          <w:rFonts w:ascii="Arial" w:hAnsi="Arial" w:cs="Arial"/>
        </w:rPr>
      </w:pPr>
      <w:r w:rsidRPr="00FE1E05">
        <w:rPr>
          <w:rFonts w:ascii="Arial" w:hAnsi="Arial" w:cs="Arial"/>
        </w:rPr>
        <w:t>*Revelar los cambios en las políticas, la clasificación y medición de las mismas, así como su impacto en la información financiera:</w:t>
      </w:r>
    </w:p>
    <w:p w14:paraId="4BFE58EE" w14:textId="77777777" w:rsidR="0035133B" w:rsidRPr="00FE1E05" w:rsidRDefault="0035133B" w:rsidP="007D1E76">
      <w:pPr>
        <w:spacing w:after="0" w:line="240" w:lineRule="auto"/>
        <w:jc w:val="both"/>
        <w:rPr>
          <w:rFonts w:ascii="Arial" w:hAnsi="Arial" w:cs="Arial"/>
        </w:rPr>
      </w:pPr>
    </w:p>
    <w:p w14:paraId="77A683A4" w14:textId="77777777" w:rsidR="00A66A08" w:rsidRPr="009639CF" w:rsidRDefault="00A66A08" w:rsidP="00A66A08">
      <w:pPr>
        <w:spacing w:after="0" w:line="360" w:lineRule="auto"/>
        <w:jc w:val="both"/>
        <w:rPr>
          <w:rFonts w:asciiTheme="minorHAnsi" w:hAnsiTheme="minorHAnsi" w:cstheme="minorHAnsi"/>
          <w:u w:val="single"/>
        </w:rPr>
      </w:pPr>
      <w:r w:rsidRPr="009639CF">
        <w:rPr>
          <w:rFonts w:asciiTheme="minorHAnsi" w:hAnsiTheme="minorHAnsi" w:cstheme="minorHAnsi"/>
          <w:b/>
          <w:u w:val="single"/>
        </w:rPr>
        <w:t>El municipio en mención se rige por la Ley General de Contabilidad Gubernamental, sus derivados, implementos de la CONAC y la normativa supletoria mencionada en el inciso d) de la pregunta número 5</w:t>
      </w:r>
      <w:r w:rsidRPr="009639CF">
        <w:rPr>
          <w:rFonts w:asciiTheme="minorHAnsi" w:hAnsiTheme="minorHAnsi" w:cstheme="minorHAnsi"/>
          <w:u w:val="single"/>
        </w:rPr>
        <w:t>.</w:t>
      </w:r>
    </w:p>
    <w:p w14:paraId="4A151AF8" w14:textId="77777777" w:rsidR="007D1E76" w:rsidRPr="00FE1E05" w:rsidRDefault="007D1E76" w:rsidP="007D1E76">
      <w:pPr>
        <w:spacing w:after="0" w:line="240" w:lineRule="auto"/>
        <w:jc w:val="both"/>
        <w:rPr>
          <w:rFonts w:ascii="Arial" w:hAnsi="Arial" w:cs="Arial"/>
        </w:rPr>
      </w:pPr>
    </w:p>
    <w:p w14:paraId="26B8879E" w14:textId="77777777" w:rsidR="007D1E76" w:rsidRPr="00FE1E05" w:rsidRDefault="007D1E76" w:rsidP="007D1E76">
      <w:pPr>
        <w:spacing w:after="0" w:line="240" w:lineRule="auto"/>
        <w:jc w:val="both"/>
        <w:rPr>
          <w:rFonts w:ascii="Arial" w:hAnsi="Arial" w:cs="Arial"/>
          <w:b/>
        </w:rPr>
      </w:pPr>
      <w:r w:rsidRPr="00A66A08">
        <w:rPr>
          <w:rFonts w:ascii="Arial" w:hAnsi="Arial" w:cs="Arial"/>
          <w:b/>
          <w:highlight w:val="darkGray"/>
        </w:rPr>
        <w:t>6. Políticas de</w:t>
      </w:r>
      <w:r w:rsidR="00E00323" w:rsidRPr="00A66A08">
        <w:rPr>
          <w:rFonts w:ascii="Arial" w:hAnsi="Arial" w:cs="Arial"/>
          <w:b/>
          <w:highlight w:val="darkGray"/>
        </w:rPr>
        <w:t xml:space="preserve"> Contabilidad Significativas:</w:t>
      </w:r>
    </w:p>
    <w:p w14:paraId="103784FA" w14:textId="77777777" w:rsidR="007D1E76" w:rsidRPr="00FE1E05" w:rsidRDefault="007D1E76" w:rsidP="007D1E76">
      <w:pPr>
        <w:spacing w:after="0" w:line="240" w:lineRule="auto"/>
        <w:jc w:val="both"/>
        <w:rPr>
          <w:rFonts w:ascii="Arial" w:hAnsi="Arial" w:cs="Arial"/>
        </w:rPr>
      </w:pPr>
    </w:p>
    <w:p w14:paraId="3CF536B9"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2641311F" w14:textId="77777777" w:rsidR="007D1E76" w:rsidRPr="00FE1E05" w:rsidRDefault="007D1E76" w:rsidP="007D1E76">
      <w:pPr>
        <w:spacing w:after="0" w:line="240" w:lineRule="auto"/>
        <w:jc w:val="both"/>
        <w:rPr>
          <w:rFonts w:ascii="Arial" w:hAnsi="Arial" w:cs="Arial"/>
        </w:rPr>
      </w:pPr>
    </w:p>
    <w:p w14:paraId="2E064AE7" w14:textId="77777777" w:rsidR="007D1E76" w:rsidRDefault="007D1E76" w:rsidP="007D1E76">
      <w:pPr>
        <w:spacing w:after="0" w:line="240" w:lineRule="auto"/>
        <w:jc w:val="both"/>
        <w:rPr>
          <w:rFonts w:ascii="Arial" w:hAnsi="Arial" w:cs="Arial"/>
        </w:rPr>
      </w:pPr>
      <w:r w:rsidRPr="00A66A08">
        <w:rPr>
          <w:rFonts w:ascii="Arial" w:hAnsi="Arial" w:cs="Arial"/>
          <w:b/>
          <w:highlight w:val="lightGray"/>
        </w:rPr>
        <w:t>a)</w:t>
      </w:r>
      <w:r w:rsidRPr="00A66A08">
        <w:rPr>
          <w:rFonts w:ascii="Arial" w:hAnsi="Arial" w:cs="Arial"/>
          <w:highlight w:val="lightGray"/>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2745530" w14:textId="77777777" w:rsidR="0035133B" w:rsidRPr="00FE1E05" w:rsidRDefault="0035133B" w:rsidP="007D1E76">
      <w:pPr>
        <w:spacing w:after="0" w:line="240" w:lineRule="auto"/>
        <w:jc w:val="both"/>
        <w:rPr>
          <w:rFonts w:ascii="Arial" w:hAnsi="Arial" w:cs="Arial"/>
        </w:rPr>
      </w:pPr>
    </w:p>
    <w:p w14:paraId="03F4E10B" w14:textId="77777777" w:rsidR="00A66A08" w:rsidRPr="009639CF" w:rsidRDefault="00A66A08" w:rsidP="00A66A08">
      <w:pPr>
        <w:pStyle w:val="Prrafodelista"/>
        <w:spacing w:after="0" w:line="360" w:lineRule="auto"/>
        <w:ind w:left="0"/>
        <w:jc w:val="both"/>
        <w:rPr>
          <w:rFonts w:asciiTheme="minorHAnsi" w:hAnsiTheme="minorHAnsi" w:cstheme="minorHAnsi"/>
          <w:b/>
          <w:u w:val="single"/>
        </w:rPr>
      </w:pPr>
      <w:r w:rsidRPr="009639CF">
        <w:rPr>
          <w:rFonts w:asciiTheme="minorHAnsi" w:hAnsiTheme="minorHAnsi" w:cstheme="minorHAnsi"/>
          <w:b/>
          <w:u w:val="single"/>
        </w:rPr>
        <w:t>El procesos contable y la contabilidad en si es muy compleja, no hay necesidad de cambiar las reglas que solo desorientes los procesos contables, la armonización hablando en términos generalizados, no tiene ninguna dificultad para su implementación municipal debido a que contamos con un sistema contable cargado a leyes y normativas a utilizar, así como formatos respectivos apegados tanto a la CONAC como a la ASE, este último nuestro principal fiscalizador, cabe mencionar que el proceso contable resulta de llevar a la par todos los momentos contables conforme al orden respectivo; ingresos: estimados, modificado, devengado, recaudado; gasto: modificado, comprometido, devengado, ejercido; resumidos en estos siete momentos contables, ingreso, estimado, modificado, devengado, recaudado, egresos, comprometido, devengado/ejercido, pagado.</w:t>
      </w:r>
    </w:p>
    <w:p w14:paraId="646A04DD" w14:textId="77777777" w:rsidR="007D1E76" w:rsidRPr="0035133B" w:rsidRDefault="007D1E76" w:rsidP="007D1E76">
      <w:pPr>
        <w:spacing w:after="0" w:line="240" w:lineRule="auto"/>
        <w:jc w:val="both"/>
        <w:rPr>
          <w:rFonts w:asciiTheme="minorHAnsi" w:hAnsiTheme="minorHAnsi" w:cstheme="minorHAnsi"/>
        </w:rPr>
      </w:pPr>
    </w:p>
    <w:p w14:paraId="52497005" w14:textId="77777777" w:rsidR="007D1E76" w:rsidRPr="00FE1E05" w:rsidRDefault="007D1E76" w:rsidP="007D1E76">
      <w:pPr>
        <w:spacing w:after="0" w:line="240" w:lineRule="auto"/>
        <w:jc w:val="both"/>
        <w:rPr>
          <w:rFonts w:ascii="Arial" w:hAnsi="Arial" w:cs="Arial"/>
        </w:rPr>
      </w:pPr>
    </w:p>
    <w:p w14:paraId="665B5292" w14:textId="77777777" w:rsidR="007D1E76" w:rsidRDefault="00536CE0" w:rsidP="007D1E76">
      <w:pPr>
        <w:spacing w:after="0" w:line="240" w:lineRule="auto"/>
        <w:jc w:val="both"/>
        <w:rPr>
          <w:rFonts w:ascii="Arial" w:hAnsi="Arial" w:cs="Arial"/>
        </w:rPr>
      </w:pPr>
      <w:r w:rsidRPr="00A66A08">
        <w:rPr>
          <w:rFonts w:ascii="Arial" w:hAnsi="Arial" w:cs="Arial"/>
          <w:b/>
          <w:highlight w:val="lightGray"/>
        </w:rPr>
        <w:t>b</w:t>
      </w:r>
      <w:r w:rsidR="007D1E76" w:rsidRPr="00A66A08">
        <w:rPr>
          <w:rFonts w:ascii="Arial" w:hAnsi="Arial" w:cs="Arial"/>
          <w:b/>
          <w:highlight w:val="lightGray"/>
        </w:rPr>
        <w:t>)</w:t>
      </w:r>
      <w:r w:rsidR="007D1E76" w:rsidRPr="00A66A08">
        <w:rPr>
          <w:rFonts w:ascii="Arial" w:hAnsi="Arial" w:cs="Arial"/>
          <w:highlight w:val="lightGray"/>
        </w:rPr>
        <w:t xml:space="preserve"> Beneficios a empleados: revelar el cálculo de la reserva actuarial, valor presente de los ingresos esperados comparado con el valor presente de la estimación de gastos tanto de los beneficiarios actuales como futuros:</w:t>
      </w:r>
    </w:p>
    <w:p w14:paraId="587B9450" w14:textId="77777777" w:rsidR="006C2CB8" w:rsidRPr="00FE1E05" w:rsidRDefault="006C2CB8" w:rsidP="007D1E76">
      <w:pPr>
        <w:spacing w:after="0" w:line="240" w:lineRule="auto"/>
        <w:jc w:val="both"/>
        <w:rPr>
          <w:rFonts w:ascii="Arial" w:hAnsi="Arial" w:cs="Arial"/>
        </w:rPr>
      </w:pPr>
    </w:p>
    <w:p w14:paraId="17F5A2C6" w14:textId="77777777" w:rsidR="00A66A08" w:rsidRPr="009639CF" w:rsidRDefault="00A66A08" w:rsidP="00A66A0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Nuestra base se consolida y da apertura a los ejercicios fiscales con un presupuesto inicial de ingresos, adjunto a ella una ley de ingresos propios, así como tablas de valores catastrales, las cuales se remiten con tres meses de anticipación a concluir el año, seguido del que se pretende ejercer dicha ley, posteriormente aunado a ella y bajo su autorización o ajuste se realiza el presupuesto de egresos, el cual da origen en conjunto a realizar los momentos contables, dentro de los cuales el beneficio es en general tanto para la población, por mencionar su inclusión dentro del programa de obras públicas como para los empleados del ente público, que gozan de un sueldo mensual y las provisiones necesarias para el desarrollo de sus labores cotidianas.</w:t>
      </w:r>
    </w:p>
    <w:p w14:paraId="45723403" w14:textId="77777777" w:rsidR="007D1E76" w:rsidRDefault="007D1E76" w:rsidP="007D1E76">
      <w:pPr>
        <w:spacing w:after="0" w:line="240" w:lineRule="auto"/>
        <w:jc w:val="both"/>
        <w:rPr>
          <w:rFonts w:ascii="Arial" w:hAnsi="Arial" w:cs="Arial"/>
        </w:rPr>
      </w:pPr>
    </w:p>
    <w:p w14:paraId="494225C4" w14:textId="77777777" w:rsidR="006C2CB8" w:rsidRDefault="006C2CB8" w:rsidP="007D1E76">
      <w:pPr>
        <w:spacing w:after="0" w:line="240" w:lineRule="auto"/>
        <w:jc w:val="both"/>
        <w:rPr>
          <w:rFonts w:ascii="Arial" w:hAnsi="Arial" w:cs="Arial"/>
        </w:rPr>
      </w:pPr>
    </w:p>
    <w:p w14:paraId="09AF9F68" w14:textId="77777777" w:rsidR="006C2CB8" w:rsidRDefault="006C2CB8" w:rsidP="007D1E76">
      <w:pPr>
        <w:spacing w:after="0" w:line="240" w:lineRule="auto"/>
        <w:jc w:val="both"/>
        <w:rPr>
          <w:rFonts w:ascii="Arial" w:hAnsi="Arial" w:cs="Arial"/>
        </w:rPr>
      </w:pPr>
    </w:p>
    <w:p w14:paraId="31830C09" w14:textId="77777777" w:rsidR="006C2CB8" w:rsidRPr="00FE1E05" w:rsidRDefault="006C2CB8" w:rsidP="007D1E76">
      <w:pPr>
        <w:spacing w:after="0" w:line="240" w:lineRule="auto"/>
        <w:jc w:val="both"/>
        <w:rPr>
          <w:rFonts w:ascii="Arial" w:hAnsi="Arial" w:cs="Arial"/>
        </w:rPr>
      </w:pPr>
    </w:p>
    <w:p w14:paraId="0B71720A" w14:textId="77777777" w:rsidR="006C2CB8" w:rsidRDefault="006C2CB8" w:rsidP="007D1E76">
      <w:pPr>
        <w:spacing w:after="0" w:line="240" w:lineRule="auto"/>
        <w:jc w:val="both"/>
        <w:rPr>
          <w:rFonts w:ascii="Arial" w:hAnsi="Arial" w:cs="Arial"/>
          <w:b/>
          <w:highlight w:val="lightGray"/>
        </w:rPr>
      </w:pPr>
    </w:p>
    <w:p w14:paraId="1A30A906" w14:textId="77777777" w:rsidR="007D1E76" w:rsidRPr="00FE1E05" w:rsidRDefault="00536CE0" w:rsidP="007D1E76">
      <w:pPr>
        <w:spacing w:after="0" w:line="240" w:lineRule="auto"/>
        <w:jc w:val="both"/>
        <w:rPr>
          <w:rFonts w:ascii="Arial" w:hAnsi="Arial" w:cs="Arial"/>
        </w:rPr>
      </w:pPr>
      <w:r w:rsidRPr="00A66A08">
        <w:rPr>
          <w:rFonts w:ascii="Arial" w:hAnsi="Arial" w:cs="Arial"/>
          <w:b/>
          <w:highlight w:val="lightGray"/>
        </w:rPr>
        <w:t>c</w:t>
      </w:r>
      <w:r w:rsidR="007D1E76" w:rsidRPr="00A66A08">
        <w:rPr>
          <w:rFonts w:ascii="Arial" w:hAnsi="Arial" w:cs="Arial"/>
          <w:b/>
          <w:highlight w:val="lightGray"/>
        </w:rPr>
        <w:t>)</w:t>
      </w:r>
      <w:r w:rsidR="007D1E76" w:rsidRPr="00A66A08">
        <w:rPr>
          <w:rFonts w:ascii="Arial" w:hAnsi="Arial" w:cs="Arial"/>
          <w:highlight w:val="lightGray"/>
        </w:rPr>
        <w:t xml:space="preserve"> Provisiones: objetivo de su creación, monto y plazo:</w:t>
      </w:r>
    </w:p>
    <w:p w14:paraId="57D11848" w14:textId="77777777" w:rsidR="00A66A08" w:rsidRDefault="00A66A08" w:rsidP="00A66A08">
      <w:pPr>
        <w:pStyle w:val="Prrafodelista"/>
        <w:spacing w:after="0" w:line="240" w:lineRule="auto"/>
        <w:jc w:val="both"/>
        <w:rPr>
          <w:rFonts w:ascii="Arial" w:hAnsi="Arial" w:cs="Arial"/>
        </w:rPr>
      </w:pPr>
    </w:p>
    <w:p w14:paraId="0B9D587A" w14:textId="77777777" w:rsidR="00A66A08" w:rsidRPr="009639CF" w:rsidRDefault="00A66A08" w:rsidP="00A66A08">
      <w:pPr>
        <w:pStyle w:val="Prrafodelista"/>
        <w:spacing w:after="0" w:line="360" w:lineRule="auto"/>
        <w:ind w:left="0"/>
        <w:jc w:val="both"/>
        <w:rPr>
          <w:rFonts w:asciiTheme="minorHAnsi" w:hAnsiTheme="minorHAnsi" w:cstheme="minorHAnsi"/>
          <w:b/>
          <w:u w:val="single"/>
        </w:rPr>
      </w:pPr>
      <w:r w:rsidRPr="009639CF">
        <w:rPr>
          <w:rFonts w:asciiTheme="minorHAnsi" w:hAnsiTheme="minorHAnsi" w:cstheme="minorHAnsi"/>
          <w:b/>
          <w:u w:val="single"/>
        </w:rPr>
        <w:t>Durante el desarrollo de este cuestionario se ha indicado, aclarado que este ente público tiene como base principal de regimiento la Ley General de Contabilidad Gubernamental, sus derivados implementados por el CONAC y la normativa supletoria mencionada en el inciso d) de la pregunta número 5, por lo tanto  nuestra armonización es satisfactoria y apegada a la ley para su respectiva verificación, análisis y fiscalización de la misma, basada en provisiones que satisfacen nuestras metas de cumplimiento.</w:t>
      </w:r>
    </w:p>
    <w:p w14:paraId="2E57FD63" w14:textId="77777777" w:rsidR="006B7B09" w:rsidRDefault="006B7B09" w:rsidP="007D1E76">
      <w:pPr>
        <w:spacing w:after="0" w:line="240" w:lineRule="auto"/>
        <w:jc w:val="both"/>
        <w:rPr>
          <w:rFonts w:ascii="Arial" w:hAnsi="Arial" w:cs="Arial"/>
          <w:b/>
        </w:rPr>
      </w:pPr>
    </w:p>
    <w:p w14:paraId="00A09A3B" w14:textId="77777777" w:rsidR="006C2CB8" w:rsidRPr="00FE1E05" w:rsidRDefault="006C2CB8" w:rsidP="007D1E76">
      <w:pPr>
        <w:spacing w:after="0" w:line="240" w:lineRule="auto"/>
        <w:jc w:val="both"/>
        <w:rPr>
          <w:rFonts w:ascii="Arial" w:hAnsi="Arial" w:cs="Arial"/>
          <w:b/>
        </w:rPr>
      </w:pPr>
    </w:p>
    <w:p w14:paraId="2C49860D" w14:textId="77777777" w:rsidR="007D1E76" w:rsidRPr="00FE1E05" w:rsidRDefault="00536CE0" w:rsidP="007D1E76">
      <w:pPr>
        <w:spacing w:after="0" w:line="240" w:lineRule="auto"/>
        <w:jc w:val="both"/>
        <w:rPr>
          <w:rFonts w:ascii="Arial" w:hAnsi="Arial" w:cs="Arial"/>
        </w:rPr>
      </w:pPr>
      <w:r w:rsidRPr="00A66A08">
        <w:rPr>
          <w:rFonts w:ascii="Arial" w:hAnsi="Arial" w:cs="Arial"/>
          <w:b/>
          <w:highlight w:val="lightGray"/>
        </w:rPr>
        <w:t>d</w:t>
      </w:r>
      <w:r w:rsidR="007D1E76" w:rsidRPr="00A66A08">
        <w:rPr>
          <w:rFonts w:ascii="Arial" w:hAnsi="Arial" w:cs="Arial"/>
          <w:b/>
          <w:highlight w:val="lightGray"/>
        </w:rPr>
        <w:t>)</w:t>
      </w:r>
      <w:r w:rsidR="007D1E76" w:rsidRPr="00A66A08">
        <w:rPr>
          <w:rFonts w:ascii="Arial" w:hAnsi="Arial" w:cs="Arial"/>
          <w:highlight w:val="lightGray"/>
        </w:rPr>
        <w:t xml:space="preserve"> Reservas: objetivo de su creación, monto y plazo:</w:t>
      </w:r>
    </w:p>
    <w:p w14:paraId="1BA8788B" w14:textId="77777777" w:rsidR="0035133B" w:rsidRDefault="0035133B" w:rsidP="00A66A08">
      <w:pPr>
        <w:spacing w:after="0" w:line="360" w:lineRule="auto"/>
        <w:jc w:val="both"/>
        <w:rPr>
          <w:rFonts w:asciiTheme="minorHAnsi" w:hAnsiTheme="minorHAnsi" w:cstheme="minorHAnsi"/>
          <w:b/>
        </w:rPr>
      </w:pPr>
    </w:p>
    <w:p w14:paraId="292526FB" w14:textId="77777777" w:rsidR="00A66A08" w:rsidRPr="009639CF" w:rsidRDefault="00A66A08" w:rsidP="00A66A0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Durante este cuestionario se ha indicado, aclarado que este ente público tiene como base principal de regimiento la Ley de Contabilidad Gubernamental, sus derivados, implementos de la CONAC y la normativa supletoria mencionada en el inciso d) de la pregunta número 5, por lo tanto nuestra armonización es satisfactoria y apegada a la ley para su respectiva verificación, análisis y fiscalización de la misma, basada en reservas que satisfacen nuestras metas de cumplimiento.</w:t>
      </w:r>
    </w:p>
    <w:p w14:paraId="1155290A" w14:textId="77777777" w:rsidR="00A66A08" w:rsidRDefault="00A66A08" w:rsidP="00A66A08">
      <w:pPr>
        <w:spacing w:after="0" w:line="360" w:lineRule="auto"/>
        <w:jc w:val="both"/>
        <w:rPr>
          <w:rFonts w:ascii="Arial" w:hAnsi="Arial" w:cs="Arial"/>
          <w:b/>
        </w:rPr>
      </w:pPr>
    </w:p>
    <w:p w14:paraId="0B142929" w14:textId="77777777" w:rsidR="006C2CB8" w:rsidRPr="00A66A08" w:rsidRDefault="006C2CB8" w:rsidP="00A66A08">
      <w:pPr>
        <w:spacing w:after="0" w:line="360" w:lineRule="auto"/>
        <w:jc w:val="both"/>
        <w:rPr>
          <w:rFonts w:ascii="Arial" w:hAnsi="Arial" w:cs="Arial"/>
          <w:b/>
        </w:rPr>
      </w:pPr>
    </w:p>
    <w:p w14:paraId="1F7BAE6D" w14:textId="77777777" w:rsidR="007D1E76" w:rsidRPr="00FE1E05" w:rsidRDefault="00536CE0" w:rsidP="007D1E76">
      <w:pPr>
        <w:spacing w:after="0" w:line="240" w:lineRule="auto"/>
        <w:jc w:val="both"/>
        <w:rPr>
          <w:rFonts w:ascii="Arial" w:hAnsi="Arial" w:cs="Arial"/>
        </w:rPr>
      </w:pPr>
      <w:r w:rsidRPr="00A66A08">
        <w:rPr>
          <w:rFonts w:ascii="Arial" w:hAnsi="Arial" w:cs="Arial"/>
          <w:b/>
          <w:highlight w:val="lightGray"/>
        </w:rPr>
        <w:t>e</w:t>
      </w:r>
      <w:r w:rsidR="007D1E76" w:rsidRPr="00A66A08">
        <w:rPr>
          <w:rFonts w:ascii="Arial" w:hAnsi="Arial" w:cs="Arial"/>
          <w:b/>
          <w:highlight w:val="lightGray"/>
        </w:rPr>
        <w:t>)</w:t>
      </w:r>
      <w:r w:rsidR="007D1E76" w:rsidRPr="00A66A08">
        <w:rPr>
          <w:rFonts w:ascii="Arial" w:hAnsi="Arial" w:cs="Arial"/>
          <w:highlight w:val="lightGray"/>
        </w:rPr>
        <w:t xml:space="preserve"> Cambios en políticas contables y corrección de errores junto con la revelación de los efectos que se tendrá en la información financiera del ente público, ya sea retrospectivos o prospectivos:</w:t>
      </w:r>
    </w:p>
    <w:p w14:paraId="66DF40FB" w14:textId="77777777" w:rsidR="00A66A08" w:rsidRDefault="00A66A08" w:rsidP="00A66A08">
      <w:pPr>
        <w:pStyle w:val="Prrafodelista"/>
        <w:spacing w:after="0" w:line="360" w:lineRule="auto"/>
        <w:ind w:left="0"/>
        <w:jc w:val="both"/>
        <w:rPr>
          <w:rFonts w:ascii="Arial" w:hAnsi="Arial" w:cs="Arial"/>
          <w:b/>
        </w:rPr>
      </w:pPr>
    </w:p>
    <w:p w14:paraId="1DCCDA47" w14:textId="77777777" w:rsidR="00A66A08" w:rsidRPr="009639CF" w:rsidRDefault="00A66A08" w:rsidP="00A66A08">
      <w:pPr>
        <w:pStyle w:val="Prrafodelista"/>
        <w:spacing w:after="0" w:line="360" w:lineRule="auto"/>
        <w:ind w:left="0"/>
        <w:jc w:val="both"/>
        <w:rPr>
          <w:rFonts w:asciiTheme="minorHAnsi" w:hAnsiTheme="minorHAnsi" w:cstheme="minorHAnsi"/>
          <w:b/>
          <w:u w:val="single"/>
        </w:rPr>
      </w:pPr>
      <w:r w:rsidRPr="009639CF">
        <w:rPr>
          <w:rFonts w:asciiTheme="minorHAnsi" w:hAnsiTheme="minorHAnsi" w:cstheme="minorHAnsi"/>
          <w:b/>
          <w:u w:val="single"/>
        </w:rPr>
        <w:t>Durante el desarrollo de este cuestionario se ha indicado, aclarado que este ente público tiene como base principal de regimiento la Ley General de Contabilidad Gubernamental, sus derivados, implementos de la CONAC y la normativa supletoria mencionada en el inciso d) de la pregunta número 5, por lo tanto nuestra armonización es satisfactoria y apegada a la ley para su respectiva verificación, análisis y fiscalización de la misma. Basada y apegada siempre a estas leyes y normas que rigen los cambios en las políticas contables y de corrección, lo cual satisfacen nuestras metas de cumplimiento.</w:t>
      </w:r>
    </w:p>
    <w:p w14:paraId="56DEA5F7" w14:textId="77777777" w:rsidR="007D1E76" w:rsidRPr="00FE1E05" w:rsidRDefault="007D1E76" w:rsidP="007D1E76">
      <w:pPr>
        <w:spacing w:after="0" w:line="240" w:lineRule="auto"/>
        <w:jc w:val="both"/>
        <w:rPr>
          <w:rFonts w:ascii="Arial" w:hAnsi="Arial" w:cs="Arial"/>
        </w:rPr>
      </w:pPr>
    </w:p>
    <w:p w14:paraId="3691DC35" w14:textId="77777777" w:rsidR="006C2CB8" w:rsidRDefault="006C2CB8" w:rsidP="007D1E76">
      <w:pPr>
        <w:spacing w:after="0" w:line="240" w:lineRule="auto"/>
        <w:jc w:val="both"/>
        <w:rPr>
          <w:rFonts w:ascii="Arial" w:hAnsi="Arial" w:cs="Arial"/>
          <w:b/>
          <w:highlight w:val="lightGray"/>
        </w:rPr>
      </w:pPr>
    </w:p>
    <w:p w14:paraId="14B9B12D" w14:textId="77777777" w:rsidR="006C2CB8" w:rsidRDefault="006C2CB8" w:rsidP="007D1E76">
      <w:pPr>
        <w:spacing w:after="0" w:line="240" w:lineRule="auto"/>
        <w:jc w:val="both"/>
        <w:rPr>
          <w:rFonts w:ascii="Arial" w:hAnsi="Arial" w:cs="Arial"/>
          <w:b/>
          <w:highlight w:val="lightGray"/>
        </w:rPr>
      </w:pPr>
    </w:p>
    <w:p w14:paraId="32CECF9C" w14:textId="77777777" w:rsidR="007D1E76" w:rsidRDefault="00536CE0" w:rsidP="007D1E76">
      <w:pPr>
        <w:spacing w:after="0" w:line="240" w:lineRule="auto"/>
        <w:jc w:val="both"/>
        <w:rPr>
          <w:rFonts w:ascii="Arial" w:hAnsi="Arial" w:cs="Arial"/>
        </w:rPr>
      </w:pPr>
      <w:r w:rsidRPr="00A66A08">
        <w:rPr>
          <w:rFonts w:ascii="Arial" w:hAnsi="Arial" w:cs="Arial"/>
          <w:b/>
          <w:highlight w:val="lightGray"/>
        </w:rPr>
        <w:lastRenderedPageBreak/>
        <w:t>f</w:t>
      </w:r>
      <w:r w:rsidR="007D1E76" w:rsidRPr="00A66A08">
        <w:rPr>
          <w:rFonts w:ascii="Arial" w:hAnsi="Arial" w:cs="Arial"/>
          <w:b/>
          <w:highlight w:val="lightGray"/>
        </w:rPr>
        <w:t>)</w:t>
      </w:r>
      <w:r w:rsidR="007D1E76" w:rsidRPr="00A66A08">
        <w:rPr>
          <w:rFonts w:ascii="Arial" w:hAnsi="Arial" w:cs="Arial"/>
          <w:highlight w:val="lightGray"/>
        </w:rPr>
        <w:t xml:space="preserve"> Reclasificaciones: Se deben revelar todos aquellos movimientos entre cuentas por efectos de cambios en los tipos de operaciones:</w:t>
      </w:r>
    </w:p>
    <w:p w14:paraId="42FF595B" w14:textId="77777777" w:rsidR="00A66A08" w:rsidRPr="00FE1E05" w:rsidRDefault="00A66A08" w:rsidP="007D1E76">
      <w:pPr>
        <w:spacing w:after="0" w:line="240" w:lineRule="auto"/>
        <w:jc w:val="both"/>
        <w:rPr>
          <w:rFonts w:ascii="Arial" w:hAnsi="Arial" w:cs="Arial"/>
        </w:rPr>
      </w:pPr>
    </w:p>
    <w:p w14:paraId="5913CF0D" w14:textId="77777777" w:rsidR="00A66A08" w:rsidRPr="009639CF" w:rsidRDefault="00A66A08" w:rsidP="00A66A08">
      <w:pPr>
        <w:spacing w:after="0" w:line="360" w:lineRule="auto"/>
        <w:jc w:val="both"/>
        <w:rPr>
          <w:rFonts w:asciiTheme="minorHAnsi" w:hAnsiTheme="minorHAnsi" w:cstheme="minorHAnsi"/>
          <w:b/>
          <w:u w:val="single"/>
        </w:rPr>
      </w:pPr>
      <w:r w:rsidRPr="009639CF">
        <w:rPr>
          <w:rFonts w:asciiTheme="minorHAnsi" w:hAnsiTheme="minorHAnsi" w:cstheme="minorHAnsi"/>
          <w:b/>
          <w:u w:val="single"/>
        </w:rPr>
        <w:t>Este ente público se basa y rige en la ley general de contabilidad Gubernamental, sus derivados, implementos de la CONAC y la normativa supletoria mencionada en el inciso d) de la pregunta número 5, por lo tanto nuestra armonización es satisfactoria y apegada a la ley para su respectiva verificación, análisis y fiscalización de la misma por lo cual nuestra reclasificaciones revelan los movimientos por efectos o cambios de operaciones lo cual satisfacen nuestras metas de cumplimiento.</w:t>
      </w:r>
    </w:p>
    <w:p w14:paraId="67FAFB24" w14:textId="77777777" w:rsidR="0035133B" w:rsidRPr="0035133B" w:rsidRDefault="0035133B" w:rsidP="00A66A08">
      <w:pPr>
        <w:spacing w:after="0" w:line="360" w:lineRule="auto"/>
        <w:jc w:val="both"/>
        <w:rPr>
          <w:rFonts w:asciiTheme="minorHAnsi" w:hAnsiTheme="minorHAnsi" w:cstheme="minorHAnsi"/>
          <w:b/>
        </w:rPr>
      </w:pPr>
    </w:p>
    <w:p w14:paraId="2281709E" w14:textId="77777777" w:rsidR="007D1E76" w:rsidRPr="00FE1E05" w:rsidRDefault="007D1E76" w:rsidP="007D1E76">
      <w:pPr>
        <w:spacing w:after="0" w:line="240" w:lineRule="auto"/>
        <w:jc w:val="both"/>
        <w:rPr>
          <w:rFonts w:ascii="Arial" w:hAnsi="Arial" w:cs="Arial"/>
        </w:rPr>
      </w:pPr>
    </w:p>
    <w:p w14:paraId="5ACA1D63" w14:textId="77777777" w:rsidR="007D1E76" w:rsidRPr="000D2D01" w:rsidRDefault="007D1E76" w:rsidP="000D2D01">
      <w:pPr>
        <w:pStyle w:val="Prrafodelista"/>
        <w:numPr>
          <w:ilvl w:val="0"/>
          <w:numId w:val="2"/>
        </w:numPr>
        <w:spacing w:after="0" w:line="240" w:lineRule="auto"/>
        <w:jc w:val="both"/>
        <w:rPr>
          <w:rFonts w:ascii="Arial" w:hAnsi="Arial" w:cs="Arial"/>
          <w:highlight w:val="lightGray"/>
        </w:rPr>
      </w:pPr>
      <w:r w:rsidRPr="000D2D01">
        <w:rPr>
          <w:rFonts w:ascii="Arial" w:hAnsi="Arial" w:cs="Arial"/>
          <w:highlight w:val="lightGray"/>
        </w:rPr>
        <w:t>Depuración y cancelación de saldos:</w:t>
      </w:r>
    </w:p>
    <w:p w14:paraId="16D63D74" w14:textId="77777777" w:rsidR="000D2D01" w:rsidRPr="000D2D01" w:rsidRDefault="000D2D01" w:rsidP="000D2D01">
      <w:pPr>
        <w:pStyle w:val="Prrafodelista"/>
        <w:spacing w:after="0" w:line="240" w:lineRule="auto"/>
        <w:jc w:val="both"/>
        <w:rPr>
          <w:rFonts w:ascii="Arial" w:hAnsi="Arial" w:cs="Arial"/>
        </w:rPr>
      </w:pPr>
    </w:p>
    <w:p w14:paraId="3400407E" w14:textId="77777777" w:rsidR="00E00323" w:rsidRPr="009639CF" w:rsidRDefault="000D2D01" w:rsidP="007D1E76">
      <w:pPr>
        <w:spacing w:after="0" w:line="240" w:lineRule="auto"/>
        <w:jc w:val="both"/>
        <w:rPr>
          <w:rFonts w:asciiTheme="minorHAnsi" w:hAnsiTheme="minorHAnsi" w:cstheme="minorHAnsi"/>
          <w:b/>
          <w:u w:val="single"/>
        </w:rPr>
      </w:pPr>
      <w:r w:rsidRPr="009639CF">
        <w:rPr>
          <w:rFonts w:asciiTheme="minorHAnsi" w:hAnsiTheme="minorHAnsi" w:cstheme="minorHAnsi"/>
          <w:b/>
          <w:u w:val="single"/>
        </w:rPr>
        <w:t>La depuración y cancelación de saldos se realiza de acuerdo a los procesos y momentos contables establecidos por la CONAC y de acuerdo a la ley General de Contabilidad Gubernamental, siempre siguiendo la esencia de los mismos dentro del papel que juegan dentro del proceso contable.</w:t>
      </w:r>
    </w:p>
    <w:p w14:paraId="08B6E1D7" w14:textId="77777777" w:rsidR="000D2D01" w:rsidRDefault="000D2D01" w:rsidP="007D1E76">
      <w:pPr>
        <w:spacing w:after="0" w:line="240" w:lineRule="auto"/>
        <w:jc w:val="both"/>
        <w:rPr>
          <w:rFonts w:ascii="Arial" w:hAnsi="Arial" w:cs="Arial"/>
        </w:rPr>
      </w:pPr>
    </w:p>
    <w:p w14:paraId="6B02B431" w14:textId="77777777" w:rsidR="000D2D01" w:rsidRPr="00FE1E05" w:rsidRDefault="000D2D01" w:rsidP="007D1E76">
      <w:pPr>
        <w:spacing w:after="0" w:line="240" w:lineRule="auto"/>
        <w:jc w:val="both"/>
        <w:rPr>
          <w:rFonts w:ascii="Arial" w:hAnsi="Arial" w:cs="Arial"/>
        </w:rPr>
      </w:pPr>
    </w:p>
    <w:p w14:paraId="61C7B9C1" w14:textId="77777777" w:rsidR="007D1E76" w:rsidRPr="00FE1E05" w:rsidRDefault="007D1E76" w:rsidP="007D1E76">
      <w:pPr>
        <w:spacing w:after="0" w:line="240" w:lineRule="auto"/>
        <w:jc w:val="both"/>
        <w:rPr>
          <w:rFonts w:ascii="Arial" w:hAnsi="Arial" w:cs="Arial"/>
          <w:b/>
        </w:rPr>
      </w:pPr>
      <w:r w:rsidRPr="000D2D01">
        <w:rPr>
          <w:rFonts w:ascii="Arial" w:hAnsi="Arial" w:cs="Arial"/>
          <w:b/>
          <w:highlight w:val="darkGray"/>
        </w:rPr>
        <w:t>7. Posición en Moneda Extranjera y Pro</w:t>
      </w:r>
      <w:r w:rsidR="00E00323" w:rsidRPr="000D2D01">
        <w:rPr>
          <w:rFonts w:ascii="Arial" w:hAnsi="Arial" w:cs="Arial"/>
          <w:b/>
          <w:highlight w:val="darkGray"/>
        </w:rPr>
        <w:t>tección por Riesgo Cambiario:</w:t>
      </w:r>
    </w:p>
    <w:p w14:paraId="462E07FD" w14:textId="77777777" w:rsidR="007D1E76" w:rsidRPr="00FE1E05" w:rsidRDefault="007D1E76" w:rsidP="007D1E76">
      <w:pPr>
        <w:spacing w:after="0" w:line="240" w:lineRule="auto"/>
        <w:jc w:val="both"/>
        <w:rPr>
          <w:rFonts w:ascii="Arial" w:hAnsi="Arial" w:cs="Arial"/>
        </w:rPr>
      </w:pPr>
    </w:p>
    <w:p w14:paraId="6EF55DCF" w14:textId="77777777" w:rsidR="007D1E76" w:rsidRPr="009639CF" w:rsidRDefault="000D2D01" w:rsidP="000D2D01">
      <w:pPr>
        <w:spacing w:after="0" w:line="240" w:lineRule="auto"/>
        <w:jc w:val="both"/>
        <w:rPr>
          <w:rFonts w:asciiTheme="minorHAnsi" w:hAnsiTheme="minorHAnsi" w:cstheme="minorHAnsi"/>
          <w:u w:val="single"/>
        </w:rPr>
      </w:pPr>
      <w:r w:rsidRPr="009639CF">
        <w:rPr>
          <w:rFonts w:asciiTheme="minorHAnsi" w:hAnsiTheme="minorHAnsi" w:cstheme="minorHAnsi"/>
          <w:b/>
          <w:u w:val="single"/>
        </w:rPr>
        <w:t>No aplica.</w:t>
      </w:r>
    </w:p>
    <w:p w14:paraId="561CB36D" w14:textId="77777777" w:rsidR="007D1E76" w:rsidRPr="00FE1E05" w:rsidRDefault="007D1E76" w:rsidP="007D1E76">
      <w:pPr>
        <w:spacing w:after="0" w:line="240" w:lineRule="auto"/>
        <w:jc w:val="both"/>
        <w:rPr>
          <w:rFonts w:ascii="Arial" w:hAnsi="Arial" w:cs="Arial"/>
        </w:rPr>
      </w:pPr>
    </w:p>
    <w:p w14:paraId="261C45B9" w14:textId="77777777" w:rsidR="006D7FC1" w:rsidRDefault="006D7FC1" w:rsidP="007D1E76">
      <w:pPr>
        <w:spacing w:after="0" w:line="240" w:lineRule="auto"/>
        <w:jc w:val="both"/>
        <w:rPr>
          <w:rFonts w:ascii="Arial" w:hAnsi="Arial" w:cs="Arial"/>
          <w:b/>
        </w:rPr>
      </w:pPr>
    </w:p>
    <w:p w14:paraId="25AB9DFB" w14:textId="77777777" w:rsidR="007D1E76" w:rsidRPr="00FE1E05" w:rsidRDefault="007D1E76" w:rsidP="007D1E76">
      <w:pPr>
        <w:spacing w:after="0" w:line="240" w:lineRule="auto"/>
        <w:jc w:val="both"/>
        <w:rPr>
          <w:rFonts w:ascii="Arial" w:hAnsi="Arial" w:cs="Arial"/>
          <w:b/>
        </w:rPr>
      </w:pPr>
      <w:r w:rsidRPr="001C13FF">
        <w:rPr>
          <w:rFonts w:ascii="Arial" w:hAnsi="Arial" w:cs="Arial"/>
          <w:b/>
          <w:highlight w:val="darkGray"/>
        </w:rPr>
        <w:t xml:space="preserve">8. </w:t>
      </w:r>
      <w:r w:rsidR="00E00323" w:rsidRPr="001C13FF">
        <w:rPr>
          <w:rFonts w:ascii="Arial" w:hAnsi="Arial" w:cs="Arial"/>
          <w:b/>
          <w:highlight w:val="darkGray"/>
        </w:rPr>
        <w:t>Reporte Analítico del Activo:</w:t>
      </w:r>
    </w:p>
    <w:p w14:paraId="43D85C82" w14:textId="77777777" w:rsidR="007D1E76" w:rsidRPr="00FE1E05" w:rsidRDefault="007D1E76" w:rsidP="007D1E76">
      <w:pPr>
        <w:spacing w:after="0" w:line="240" w:lineRule="auto"/>
        <w:jc w:val="both"/>
        <w:rPr>
          <w:rFonts w:ascii="Arial" w:hAnsi="Arial" w:cs="Arial"/>
        </w:rPr>
      </w:pPr>
    </w:p>
    <w:p w14:paraId="5E61B527"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656F6F69" w14:textId="77777777" w:rsidR="007D1E76" w:rsidRPr="00FE1E05" w:rsidRDefault="007D1E76" w:rsidP="007D1E76">
      <w:pPr>
        <w:spacing w:after="0" w:line="240" w:lineRule="auto"/>
        <w:jc w:val="both"/>
        <w:rPr>
          <w:rFonts w:ascii="Arial" w:hAnsi="Arial" w:cs="Arial"/>
        </w:rPr>
      </w:pPr>
    </w:p>
    <w:p w14:paraId="7F11EB9A"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a)</w:t>
      </w:r>
      <w:r w:rsidRPr="001C13FF">
        <w:rPr>
          <w:rFonts w:ascii="Arial" w:hAnsi="Arial" w:cs="Arial"/>
          <w:highlight w:val="lightGray"/>
        </w:rPr>
        <w:t xml:space="preserve"> Vida útil o porcentajes de depreciación, deterioro o amortización utilizados en los diferentes tipos de activos:</w:t>
      </w:r>
    </w:p>
    <w:p w14:paraId="6D8878B1" w14:textId="77777777" w:rsidR="001C13FF" w:rsidRDefault="001C13FF" w:rsidP="001C13FF">
      <w:pPr>
        <w:spacing w:after="0" w:line="240" w:lineRule="auto"/>
        <w:jc w:val="both"/>
        <w:rPr>
          <w:rFonts w:ascii="Arial" w:hAnsi="Arial" w:cs="Arial"/>
        </w:rPr>
      </w:pPr>
    </w:p>
    <w:p w14:paraId="278B00FC" w14:textId="77777777" w:rsidR="001C13FF" w:rsidRPr="009639CF" w:rsidRDefault="001C13FF" w:rsidP="001C13FF">
      <w:pPr>
        <w:spacing w:after="0" w:line="240" w:lineRule="auto"/>
        <w:jc w:val="both"/>
        <w:rPr>
          <w:rFonts w:ascii="Arial" w:hAnsi="Arial" w:cs="Arial"/>
          <w:b/>
          <w:u w:val="single"/>
        </w:rPr>
      </w:pPr>
      <w:r w:rsidRPr="009639CF">
        <w:rPr>
          <w:rFonts w:ascii="Arial" w:hAnsi="Arial" w:cs="Arial"/>
          <w:b/>
          <w:u w:val="single"/>
        </w:rPr>
        <w:t>Si muestra la información requerida.</w:t>
      </w:r>
    </w:p>
    <w:p w14:paraId="1AB17F91" w14:textId="77777777" w:rsidR="001D7EA3" w:rsidRPr="00FE1E05" w:rsidRDefault="001D7EA3" w:rsidP="007D1E76">
      <w:pPr>
        <w:spacing w:after="0" w:line="240" w:lineRule="auto"/>
        <w:jc w:val="both"/>
        <w:rPr>
          <w:rFonts w:ascii="Arial" w:hAnsi="Arial" w:cs="Arial"/>
          <w:b/>
        </w:rPr>
      </w:pPr>
    </w:p>
    <w:p w14:paraId="2677A41C"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b)</w:t>
      </w:r>
      <w:r w:rsidRPr="001C13FF">
        <w:rPr>
          <w:rFonts w:ascii="Arial" w:hAnsi="Arial" w:cs="Arial"/>
          <w:highlight w:val="lightGray"/>
        </w:rPr>
        <w:t xml:space="preserve"> Cambios en el porcentaje de depreciación o valor residual de los activos:</w:t>
      </w:r>
    </w:p>
    <w:p w14:paraId="56DF961F" w14:textId="77777777" w:rsidR="001C13FF" w:rsidRDefault="001C13FF" w:rsidP="001C13FF">
      <w:pPr>
        <w:spacing w:after="0" w:line="240" w:lineRule="auto"/>
        <w:jc w:val="both"/>
        <w:rPr>
          <w:rFonts w:ascii="Arial" w:hAnsi="Arial" w:cs="Arial"/>
        </w:rPr>
      </w:pPr>
    </w:p>
    <w:p w14:paraId="5A8EF5D5" w14:textId="77777777" w:rsidR="001C13FF" w:rsidRPr="009639CF" w:rsidRDefault="001C13FF" w:rsidP="001C13FF">
      <w:pPr>
        <w:spacing w:after="0" w:line="240" w:lineRule="auto"/>
        <w:jc w:val="both"/>
        <w:rPr>
          <w:rFonts w:ascii="Arial" w:hAnsi="Arial" w:cs="Arial"/>
          <w:b/>
          <w:u w:val="single"/>
        </w:rPr>
      </w:pPr>
      <w:r w:rsidRPr="009639CF">
        <w:rPr>
          <w:rFonts w:ascii="Arial" w:hAnsi="Arial" w:cs="Arial"/>
          <w:b/>
          <w:u w:val="single"/>
        </w:rPr>
        <w:t>Si muestra la información requerida.</w:t>
      </w:r>
    </w:p>
    <w:p w14:paraId="3979CCAA" w14:textId="77777777" w:rsidR="007D1E76" w:rsidRPr="00FE1E05" w:rsidRDefault="007D1E76" w:rsidP="007D1E76">
      <w:pPr>
        <w:spacing w:after="0" w:line="240" w:lineRule="auto"/>
        <w:jc w:val="both"/>
        <w:rPr>
          <w:rFonts w:ascii="Arial" w:hAnsi="Arial" w:cs="Arial"/>
        </w:rPr>
      </w:pPr>
    </w:p>
    <w:p w14:paraId="10AD58E6" w14:textId="77777777" w:rsidR="006C2CB8" w:rsidRDefault="006C2CB8" w:rsidP="007D1E76">
      <w:pPr>
        <w:spacing w:after="0" w:line="240" w:lineRule="auto"/>
        <w:jc w:val="both"/>
        <w:rPr>
          <w:rFonts w:ascii="Arial" w:hAnsi="Arial" w:cs="Arial"/>
          <w:b/>
          <w:highlight w:val="lightGray"/>
        </w:rPr>
      </w:pPr>
    </w:p>
    <w:p w14:paraId="65381970"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c)</w:t>
      </w:r>
      <w:r w:rsidRPr="001C13FF">
        <w:rPr>
          <w:rFonts w:ascii="Arial" w:hAnsi="Arial" w:cs="Arial"/>
          <w:highlight w:val="lightGray"/>
        </w:rPr>
        <w:t xml:space="preserve"> Importe de los gastos capitalizados en el ejercicio, tanto financieros como de investigación y desarrollo:</w:t>
      </w:r>
    </w:p>
    <w:p w14:paraId="3434CC22" w14:textId="77777777" w:rsidR="001C13FF" w:rsidRDefault="001C13FF" w:rsidP="001C13FF">
      <w:pPr>
        <w:spacing w:after="0" w:line="240" w:lineRule="auto"/>
        <w:jc w:val="both"/>
        <w:rPr>
          <w:rFonts w:ascii="Arial" w:hAnsi="Arial" w:cs="Arial"/>
        </w:rPr>
      </w:pPr>
    </w:p>
    <w:p w14:paraId="68880426" w14:textId="77777777" w:rsidR="001C13FF" w:rsidRPr="009639CF" w:rsidRDefault="001C13FF" w:rsidP="001C13FF">
      <w:pPr>
        <w:spacing w:after="0" w:line="240" w:lineRule="auto"/>
        <w:jc w:val="both"/>
        <w:rPr>
          <w:rFonts w:ascii="Arial" w:hAnsi="Arial" w:cs="Arial"/>
          <w:b/>
          <w:u w:val="single"/>
        </w:rPr>
      </w:pPr>
      <w:r w:rsidRPr="009639CF">
        <w:rPr>
          <w:rFonts w:ascii="Arial" w:hAnsi="Arial" w:cs="Arial"/>
          <w:b/>
          <w:u w:val="single"/>
        </w:rPr>
        <w:t>Si muestra la información requerida.</w:t>
      </w:r>
    </w:p>
    <w:p w14:paraId="451410CD" w14:textId="77777777" w:rsidR="007D1E76" w:rsidRPr="00FE1E05" w:rsidRDefault="007D1E76" w:rsidP="007D1E76">
      <w:pPr>
        <w:spacing w:after="0" w:line="240" w:lineRule="auto"/>
        <w:jc w:val="both"/>
        <w:rPr>
          <w:rFonts w:ascii="Arial" w:hAnsi="Arial" w:cs="Arial"/>
        </w:rPr>
      </w:pPr>
    </w:p>
    <w:p w14:paraId="2DD57100" w14:textId="77777777" w:rsidR="006C2CB8" w:rsidRDefault="006C2CB8" w:rsidP="007D1E76">
      <w:pPr>
        <w:spacing w:after="0" w:line="240" w:lineRule="auto"/>
        <w:jc w:val="both"/>
        <w:rPr>
          <w:rFonts w:ascii="Arial" w:hAnsi="Arial" w:cs="Arial"/>
          <w:b/>
          <w:highlight w:val="lightGray"/>
        </w:rPr>
      </w:pPr>
    </w:p>
    <w:p w14:paraId="705CCF62" w14:textId="77777777" w:rsidR="007D1E76" w:rsidRPr="00FE1E05" w:rsidRDefault="007D1E76" w:rsidP="007D1E76">
      <w:pPr>
        <w:spacing w:after="0" w:line="240" w:lineRule="auto"/>
        <w:jc w:val="both"/>
        <w:rPr>
          <w:rFonts w:ascii="Arial" w:hAnsi="Arial" w:cs="Arial"/>
        </w:rPr>
      </w:pPr>
      <w:r w:rsidRPr="00CF7C6D">
        <w:rPr>
          <w:rFonts w:ascii="Arial" w:hAnsi="Arial" w:cs="Arial"/>
          <w:b/>
          <w:highlight w:val="lightGray"/>
        </w:rPr>
        <w:lastRenderedPageBreak/>
        <w:t>d)</w:t>
      </w:r>
      <w:r w:rsidRPr="00CF7C6D">
        <w:rPr>
          <w:rFonts w:ascii="Arial" w:hAnsi="Arial" w:cs="Arial"/>
          <w:highlight w:val="lightGray"/>
        </w:rPr>
        <w:t xml:space="preserve"> Rie</w:t>
      </w:r>
      <w:r w:rsidR="001845CD" w:rsidRPr="00CF7C6D">
        <w:rPr>
          <w:rFonts w:ascii="Arial" w:hAnsi="Arial" w:cs="Arial"/>
          <w:highlight w:val="lightGray"/>
        </w:rPr>
        <w:t>s</w:t>
      </w:r>
      <w:r w:rsidRPr="00CF7C6D">
        <w:rPr>
          <w:rFonts w:ascii="Arial" w:hAnsi="Arial" w:cs="Arial"/>
          <w:highlight w:val="lightGray"/>
        </w:rPr>
        <w:t>gos por tipo de cambio o tipo de interés de las inversiones financieras:</w:t>
      </w:r>
    </w:p>
    <w:p w14:paraId="338CE042" w14:textId="77777777" w:rsidR="001C13FF" w:rsidRDefault="001C13FF" w:rsidP="001C13FF">
      <w:pPr>
        <w:spacing w:after="0" w:line="240" w:lineRule="auto"/>
        <w:jc w:val="both"/>
        <w:rPr>
          <w:rFonts w:ascii="Arial" w:hAnsi="Arial" w:cs="Arial"/>
        </w:rPr>
      </w:pPr>
    </w:p>
    <w:p w14:paraId="3E840EFB" w14:textId="77777777" w:rsidR="001C13FF" w:rsidRPr="009639CF" w:rsidRDefault="001C13FF" w:rsidP="001C13FF">
      <w:pPr>
        <w:spacing w:after="0" w:line="240" w:lineRule="auto"/>
        <w:jc w:val="both"/>
        <w:rPr>
          <w:rFonts w:ascii="Arial" w:hAnsi="Arial" w:cs="Arial"/>
          <w:b/>
          <w:u w:val="single"/>
        </w:rPr>
      </w:pPr>
      <w:r w:rsidRPr="009639CF">
        <w:rPr>
          <w:rFonts w:ascii="Arial" w:hAnsi="Arial" w:cs="Arial"/>
          <w:b/>
          <w:u w:val="single"/>
        </w:rPr>
        <w:t>No aplica.</w:t>
      </w:r>
    </w:p>
    <w:p w14:paraId="6B3F8634" w14:textId="77777777" w:rsidR="00971AF0" w:rsidRPr="00FE1E05" w:rsidRDefault="00971AF0" w:rsidP="007D1E76">
      <w:pPr>
        <w:spacing w:after="0" w:line="240" w:lineRule="auto"/>
        <w:jc w:val="both"/>
        <w:rPr>
          <w:rFonts w:ascii="Arial" w:hAnsi="Arial" w:cs="Arial"/>
          <w:b/>
        </w:rPr>
      </w:pPr>
    </w:p>
    <w:p w14:paraId="7F0C5C9E"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 xml:space="preserve">e) </w:t>
      </w:r>
      <w:r w:rsidRPr="001C13FF">
        <w:rPr>
          <w:rFonts w:ascii="Arial" w:hAnsi="Arial" w:cs="Arial"/>
          <w:highlight w:val="lightGray"/>
        </w:rPr>
        <w:t>Valor activado en el ejercicio de los bienes construidos por la entidad:</w:t>
      </w:r>
    </w:p>
    <w:p w14:paraId="184A109D" w14:textId="77777777" w:rsidR="001C13FF" w:rsidRDefault="001C13FF" w:rsidP="001C13FF">
      <w:pPr>
        <w:spacing w:after="0" w:line="240" w:lineRule="auto"/>
        <w:jc w:val="both"/>
        <w:rPr>
          <w:rFonts w:ascii="Arial" w:hAnsi="Arial" w:cs="Arial"/>
        </w:rPr>
      </w:pPr>
    </w:p>
    <w:p w14:paraId="6C6C0A35" w14:textId="77777777" w:rsidR="001C13FF" w:rsidRPr="001C13FF" w:rsidRDefault="001C13FF" w:rsidP="001C13FF">
      <w:pPr>
        <w:spacing w:after="0" w:line="240" w:lineRule="auto"/>
        <w:jc w:val="both"/>
        <w:rPr>
          <w:rFonts w:ascii="Arial" w:hAnsi="Arial" w:cs="Arial"/>
          <w:b/>
        </w:rPr>
      </w:pPr>
      <w:r w:rsidRPr="009639CF">
        <w:rPr>
          <w:rFonts w:ascii="Arial" w:hAnsi="Arial" w:cs="Arial"/>
          <w:b/>
          <w:u w:val="single"/>
        </w:rPr>
        <w:t>Si muestra la información requerida</w:t>
      </w:r>
      <w:r w:rsidRPr="001C13FF">
        <w:rPr>
          <w:rFonts w:ascii="Arial" w:hAnsi="Arial" w:cs="Arial"/>
          <w:b/>
        </w:rPr>
        <w:t>.</w:t>
      </w:r>
    </w:p>
    <w:p w14:paraId="07D095C8" w14:textId="77777777" w:rsidR="001C13FF" w:rsidRDefault="001C13FF" w:rsidP="007D1E76">
      <w:pPr>
        <w:spacing w:after="0" w:line="240" w:lineRule="auto"/>
        <w:jc w:val="both"/>
        <w:rPr>
          <w:rFonts w:ascii="Arial" w:hAnsi="Arial" w:cs="Arial"/>
          <w:b/>
        </w:rPr>
      </w:pPr>
    </w:p>
    <w:p w14:paraId="680EDD50"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f)</w:t>
      </w:r>
      <w:r w:rsidRPr="001C13FF">
        <w:rPr>
          <w:rFonts w:ascii="Arial" w:hAnsi="Arial" w:cs="Arial"/>
          <w:highlight w:val="lightGray"/>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D4D4717" w14:textId="77777777" w:rsidR="001C13FF" w:rsidRDefault="001C13FF" w:rsidP="001C13FF">
      <w:pPr>
        <w:spacing w:after="0" w:line="240" w:lineRule="auto"/>
        <w:jc w:val="both"/>
        <w:rPr>
          <w:rFonts w:ascii="Arial" w:hAnsi="Arial" w:cs="Arial"/>
        </w:rPr>
      </w:pPr>
    </w:p>
    <w:p w14:paraId="38AD0EF4" w14:textId="77777777" w:rsidR="001C13FF" w:rsidRPr="009639CF" w:rsidRDefault="001C13FF" w:rsidP="001C13FF">
      <w:pPr>
        <w:spacing w:after="0" w:line="240" w:lineRule="auto"/>
        <w:jc w:val="both"/>
        <w:rPr>
          <w:rFonts w:ascii="Arial" w:hAnsi="Arial" w:cs="Arial"/>
          <w:b/>
          <w:u w:val="single"/>
        </w:rPr>
      </w:pPr>
      <w:r w:rsidRPr="009639CF">
        <w:rPr>
          <w:rFonts w:ascii="Arial" w:hAnsi="Arial" w:cs="Arial"/>
          <w:b/>
          <w:u w:val="single"/>
        </w:rPr>
        <w:t>Si muestra la información requerida.</w:t>
      </w:r>
    </w:p>
    <w:p w14:paraId="6223790F" w14:textId="77777777" w:rsidR="001D7EA3" w:rsidRPr="00FE1E05" w:rsidRDefault="001D7EA3" w:rsidP="007D1E76">
      <w:pPr>
        <w:spacing w:after="0" w:line="240" w:lineRule="auto"/>
        <w:jc w:val="both"/>
        <w:rPr>
          <w:rFonts w:ascii="Arial" w:hAnsi="Arial" w:cs="Arial"/>
        </w:rPr>
      </w:pPr>
    </w:p>
    <w:p w14:paraId="05E82D2A"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g)</w:t>
      </w:r>
      <w:r w:rsidR="00BE2340" w:rsidRPr="001C13FF">
        <w:rPr>
          <w:rFonts w:ascii="Arial" w:hAnsi="Arial" w:cs="Arial"/>
          <w:highlight w:val="lightGray"/>
        </w:rPr>
        <w:t xml:space="preserve"> Desmantelamiento de a</w:t>
      </w:r>
      <w:r w:rsidRPr="001C13FF">
        <w:rPr>
          <w:rFonts w:ascii="Arial" w:hAnsi="Arial" w:cs="Arial"/>
          <w:highlight w:val="lightGray"/>
        </w:rPr>
        <w:t>ctivos, procedimientos, implicaciones, efectos contables:</w:t>
      </w:r>
    </w:p>
    <w:p w14:paraId="37194946" w14:textId="77777777" w:rsidR="001C13FF" w:rsidRDefault="001C13FF" w:rsidP="001C13FF">
      <w:pPr>
        <w:spacing w:after="0" w:line="240" w:lineRule="auto"/>
        <w:jc w:val="both"/>
        <w:rPr>
          <w:rFonts w:ascii="Arial" w:hAnsi="Arial" w:cs="Arial"/>
        </w:rPr>
      </w:pPr>
    </w:p>
    <w:p w14:paraId="601CD1ED" w14:textId="77777777" w:rsidR="001C13FF" w:rsidRPr="009639CF" w:rsidRDefault="001C13FF" w:rsidP="001C13FF">
      <w:pPr>
        <w:spacing w:after="0" w:line="240" w:lineRule="auto"/>
        <w:jc w:val="both"/>
        <w:rPr>
          <w:rFonts w:asciiTheme="minorHAnsi" w:hAnsiTheme="minorHAnsi" w:cstheme="minorHAnsi"/>
          <w:b/>
          <w:u w:val="single"/>
        </w:rPr>
      </w:pPr>
      <w:r w:rsidRPr="009639CF">
        <w:rPr>
          <w:rFonts w:asciiTheme="minorHAnsi" w:hAnsiTheme="minorHAnsi" w:cstheme="minorHAnsi"/>
          <w:b/>
          <w:u w:val="single"/>
        </w:rPr>
        <w:t>Si muestra la información requerida.</w:t>
      </w:r>
    </w:p>
    <w:p w14:paraId="4CAE6696" w14:textId="77777777" w:rsidR="007D1E76" w:rsidRPr="00FE1E05" w:rsidRDefault="007D1E76" w:rsidP="007D1E76">
      <w:pPr>
        <w:spacing w:after="0" w:line="240" w:lineRule="auto"/>
        <w:jc w:val="both"/>
        <w:rPr>
          <w:rFonts w:ascii="Arial" w:hAnsi="Arial" w:cs="Arial"/>
        </w:rPr>
      </w:pPr>
    </w:p>
    <w:p w14:paraId="59A25B23" w14:textId="77777777" w:rsidR="007D1E76" w:rsidRPr="00FE1E05" w:rsidRDefault="007D1E76" w:rsidP="007D1E76">
      <w:pPr>
        <w:spacing w:after="0" w:line="240" w:lineRule="auto"/>
        <w:jc w:val="both"/>
        <w:rPr>
          <w:rFonts w:ascii="Arial" w:hAnsi="Arial" w:cs="Arial"/>
        </w:rPr>
      </w:pPr>
      <w:r w:rsidRPr="001C13FF">
        <w:rPr>
          <w:rFonts w:ascii="Arial" w:hAnsi="Arial" w:cs="Arial"/>
          <w:b/>
          <w:highlight w:val="lightGray"/>
        </w:rPr>
        <w:t>h)</w:t>
      </w:r>
      <w:r w:rsidRPr="001C13FF">
        <w:rPr>
          <w:rFonts w:ascii="Arial" w:hAnsi="Arial" w:cs="Arial"/>
          <w:highlight w:val="lightGray"/>
        </w:rPr>
        <w:t xml:space="preserve"> Administración de activos; planeación con el objetivo de que el ente los utilice de manera más efectiva:</w:t>
      </w:r>
    </w:p>
    <w:p w14:paraId="448F34F7" w14:textId="77777777" w:rsidR="001C13FF" w:rsidRPr="00011EE7" w:rsidRDefault="001C13FF" w:rsidP="001C13FF">
      <w:pPr>
        <w:spacing w:after="0" w:line="240" w:lineRule="auto"/>
        <w:jc w:val="both"/>
        <w:rPr>
          <w:rFonts w:ascii="Arial" w:hAnsi="Arial" w:cs="Arial"/>
          <w:u w:val="single"/>
        </w:rPr>
      </w:pPr>
    </w:p>
    <w:p w14:paraId="44EFCD1C" w14:textId="77777777" w:rsidR="001C13FF" w:rsidRPr="00011EE7" w:rsidRDefault="001C13FF" w:rsidP="001C13FF">
      <w:pPr>
        <w:spacing w:after="0" w:line="240" w:lineRule="auto"/>
        <w:jc w:val="both"/>
        <w:rPr>
          <w:rFonts w:asciiTheme="minorHAnsi" w:hAnsiTheme="minorHAnsi" w:cstheme="minorHAnsi"/>
          <w:b/>
          <w:u w:val="single"/>
        </w:rPr>
      </w:pPr>
      <w:r w:rsidRPr="00011EE7">
        <w:rPr>
          <w:rFonts w:asciiTheme="minorHAnsi" w:hAnsiTheme="minorHAnsi" w:cstheme="minorHAnsi"/>
          <w:b/>
          <w:u w:val="single"/>
        </w:rPr>
        <w:t>Si muestra la información requerida.</w:t>
      </w:r>
    </w:p>
    <w:p w14:paraId="3E9C7BCC" w14:textId="77777777" w:rsidR="005E231E" w:rsidRPr="00FE1E05" w:rsidRDefault="005E231E" w:rsidP="007D1E76">
      <w:pPr>
        <w:spacing w:after="0" w:line="240" w:lineRule="auto"/>
        <w:jc w:val="both"/>
        <w:rPr>
          <w:rFonts w:ascii="Arial" w:hAnsi="Arial" w:cs="Arial"/>
        </w:rPr>
      </w:pPr>
    </w:p>
    <w:p w14:paraId="144605AC" w14:textId="77777777" w:rsidR="007D1E76" w:rsidRPr="00FE1E05" w:rsidRDefault="007D1E76" w:rsidP="007D1E76">
      <w:pPr>
        <w:spacing w:after="0" w:line="240" w:lineRule="auto"/>
        <w:jc w:val="both"/>
        <w:rPr>
          <w:rFonts w:ascii="Arial" w:hAnsi="Arial" w:cs="Arial"/>
          <w:b/>
        </w:rPr>
      </w:pPr>
      <w:r w:rsidRPr="00CF7C6D">
        <w:rPr>
          <w:rFonts w:ascii="Arial" w:hAnsi="Arial" w:cs="Arial"/>
          <w:b/>
          <w:highlight w:val="darkGray"/>
        </w:rPr>
        <w:t>9. Fidei</w:t>
      </w:r>
      <w:r w:rsidR="005E231E" w:rsidRPr="00CF7C6D">
        <w:rPr>
          <w:rFonts w:ascii="Arial" w:hAnsi="Arial" w:cs="Arial"/>
          <w:b/>
          <w:highlight w:val="darkGray"/>
        </w:rPr>
        <w:t>comisos, Mandatos y Análogos:</w:t>
      </w:r>
    </w:p>
    <w:p w14:paraId="5D5452AD" w14:textId="77777777" w:rsidR="007D1E76" w:rsidRPr="00FE1E05" w:rsidRDefault="007D1E76" w:rsidP="007D1E76">
      <w:pPr>
        <w:spacing w:after="0" w:line="240" w:lineRule="auto"/>
        <w:jc w:val="both"/>
        <w:rPr>
          <w:rFonts w:ascii="Arial" w:hAnsi="Arial" w:cs="Arial"/>
        </w:rPr>
      </w:pPr>
    </w:p>
    <w:p w14:paraId="06F4A3B9"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7239A0C2" w14:textId="77777777" w:rsidR="007D1E76" w:rsidRPr="00FE1E05" w:rsidRDefault="007D1E76" w:rsidP="007D1E76">
      <w:pPr>
        <w:spacing w:after="0" w:line="240" w:lineRule="auto"/>
        <w:jc w:val="both"/>
        <w:rPr>
          <w:rFonts w:ascii="Arial" w:hAnsi="Arial" w:cs="Arial"/>
        </w:rPr>
      </w:pPr>
    </w:p>
    <w:p w14:paraId="27D9274B" w14:textId="77777777" w:rsidR="007D1E76" w:rsidRPr="00FE1E05" w:rsidRDefault="007D1E76" w:rsidP="007D1E76">
      <w:pPr>
        <w:spacing w:after="0" w:line="240" w:lineRule="auto"/>
        <w:jc w:val="both"/>
        <w:rPr>
          <w:rFonts w:ascii="Arial" w:hAnsi="Arial" w:cs="Arial"/>
        </w:rPr>
      </w:pPr>
      <w:r w:rsidRPr="00CF7C6D">
        <w:rPr>
          <w:rFonts w:ascii="Arial" w:hAnsi="Arial" w:cs="Arial"/>
          <w:b/>
          <w:highlight w:val="lightGray"/>
        </w:rPr>
        <w:t>a)</w:t>
      </w:r>
      <w:r w:rsidRPr="00CF7C6D">
        <w:rPr>
          <w:rFonts w:ascii="Arial" w:hAnsi="Arial" w:cs="Arial"/>
          <w:highlight w:val="lightGray"/>
        </w:rPr>
        <w:t xml:space="preserve"> Por ramo administrativo que los reporta:</w:t>
      </w:r>
    </w:p>
    <w:p w14:paraId="50C5229D" w14:textId="77777777" w:rsidR="00CF7C6D" w:rsidRDefault="00CF7C6D" w:rsidP="00CF7C6D">
      <w:pPr>
        <w:spacing w:after="0" w:line="240" w:lineRule="auto"/>
        <w:jc w:val="both"/>
        <w:rPr>
          <w:rFonts w:ascii="Arial" w:hAnsi="Arial" w:cs="Arial"/>
        </w:rPr>
      </w:pPr>
    </w:p>
    <w:p w14:paraId="35CDCDFB" w14:textId="77777777" w:rsidR="00CF7C6D" w:rsidRPr="00011EE7" w:rsidRDefault="00CF7C6D" w:rsidP="00CF7C6D">
      <w:pPr>
        <w:spacing w:after="0" w:line="240" w:lineRule="auto"/>
        <w:jc w:val="both"/>
        <w:rPr>
          <w:rFonts w:asciiTheme="minorHAnsi" w:hAnsiTheme="minorHAnsi" w:cstheme="minorHAnsi"/>
          <w:b/>
          <w:u w:val="single"/>
        </w:rPr>
      </w:pPr>
      <w:r w:rsidRPr="00011EE7">
        <w:rPr>
          <w:rFonts w:asciiTheme="minorHAnsi" w:hAnsiTheme="minorHAnsi" w:cstheme="minorHAnsi"/>
          <w:b/>
          <w:u w:val="single"/>
        </w:rPr>
        <w:t>No se adquirieron fideicomisos.</w:t>
      </w:r>
    </w:p>
    <w:p w14:paraId="3363F412" w14:textId="77777777" w:rsidR="007D1E76" w:rsidRPr="00FE1E05" w:rsidRDefault="007D1E76" w:rsidP="007D1E76">
      <w:pPr>
        <w:spacing w:after="0" w:line="240" w:lineRule="auto"/>
        <w:jc w:val="both"/>
        <w:rPr>
          <w:rFonts w:ascii="Arial" w:hAnsi="Arial" w:cs="Arial"/>
        </w:rPr>
      </w:pPr>
    </w:p>
    <w:p w14:paraId="1C9720DF" w14:textId="77777777" w:rsidR="007D1E76" w:rsidRPr="00FE1E05" w:rsidRDefault="007D1E76" w:rsidP="007D1E76">
      <w:pPr>
        <w:spacing w:after="0" w:line="240" w:lineRule="auto"/>
        <w:jc w:val="both"/>
        <w:rPr>
          <w:rFonts w:ascii="Arial" w:hAnsi="Arial" w:cs="Arial"/>
        </w:rPr>
      </w:pPr>
      <w:r w:rsidRPr="00CF7C6D">
        <w:rPr>
          <w:rFonts w:ascii="Arial" w:hAnsi="Arial" w:cs="Arial"/>
          <w:b/>
          <w:highlight w:val="lightGray"/>
        </w:rPr>
        <w:t>b)</w:t>
      </w:r>
      <w:r w:rsidRPr="00CF7C6D">
        <w:rPr>
          <w:rFonts w:ascii="Arial" w:hAnsi="Arial" w:cs="Arial"/>
          <w:highlight w:val="lightGray"/>
        </w:rPr>
        <w:t xml:space="preserve"> Enlistar los de mayor monto de disponibilidad, relacionando aquéllos que conforman el 80% de las disponibilidades:</w:t>
      </w:r>
    </w:p>
    <w:p w14:paraId="6CD4C5AE" w14:textId="77777777" w:rsidR="00CF7C6D" w:rsidRDefault="00CF7C6D" w:rsidP="00CF7C6D">
      <w:pPr>
        <w:spacing w:after="0" w:line="240" w:lineRule="auto"/>
        <w:jc w:val="both"/>
        <w:rPr>
          <w:rFonts w:ascii="Arial" w:hAnsi="Arial" w:cs="Arial"/>
        </w:rPr>
      </w:pPr>
    </w:p>
    <w:p w14:paraId="39B086AB" w14:textId="77777777" w:rsidR="00CF7C6D" w:rsidRPr="00011EE7" w:rsidRDefault="00CF7C6D" w:rsidP="00CF7C6D">
      <w:pPr>
        <w:spacing w:after="0" w:line="240" w:lineRule="auto"/>
        <w:jc w:val="both"/>
        <w:rPr>
          <w:rFonts w:ascii="Arial" w:hAnsi="Arial" w:cs="Arial"/>
          <w:b/>
          <w:u w:val="single"/>
        </w:rPr>
      </w:pPr>
      <w:r w:rsidRPr="00011EE7">
        <w:rPr>
          <w:rFonts w:asciiTheme="minorHAnsi" w:hAnsiTheme="minorHAnsi" w:cstheme="minorHAnsi"/>
          <w:b/>
          <w:u w:val="single"/>
        </w:rPr>
        <w:t>No aplica</w:t>
      </w:r>
      <w:r w:rsidRPr="00011EE7">
        <w:rPr>
          <w:rFonts w:ascii="Arial" w:hAnsi="Arial" w:cs="Arial"/>
          <w:b/>
          <w:u w:val="single"/>
        </w:rPr>
        <w:t>.</w:t>
      </w:r>
    </w:p>
    <w:p w14:paraId="442B1BAC" w14:textId="77777777" w:rsidR="00BD6AA2" w:rsidRPr="00FE1E05" w:rsidRDefault="00BD6AA2" w:rsidP="007D1E76">
      <w:pPr>
        <w:spacing w:after="0" w:line="240" w:lineRule="auto"/>
        <w:jc w:val="both"/>
        <w:rPr>
          <w:rFonts w:ascii="Arial" w:hAnsi="Arial" w:cs="Arial"/>
          <w:b/>
        </w:rPr>
      </w:pPr>
    </w:p>
    <w:p w14:paraId="44D16F40" w14:textId="77777777" w:rsidR="007E1017" w:rsidRPr="00FE1E05" w:rsidRDefault="007E1017" w:rsidP="007D1E76">
      <w:pPr>
        <w:spacing w:after="0" w:line="240" w:lineRule="auto"/>
        <w:jc w:val="both"/>
        <w:rPr>
          <w:rFonts w:ascii="Arial" w:hAnsi="Arial" w:cs="Arial"/>
          <w:b/>
        </w:rPr>
      </w:pPr>
    </w:p>
    <w:p w14:paraId="31A5B4F4" w14:textId="77777777" w:rsidR="007D1E76" w:rsidRPr="00FE1E05" w:rsidRDefault="007D1E76" w:rsidP="007D1E76">
      <w:pPr>
        <w:spacing w:after="0" w:line="240" w:lineRule="auto"/>
        <w:jc w:val="both"/>
        <w:rPr>
          <w:rFonts w:ascii="Arial" w:hAnsi="Arial" w:cs="Arial"/>
          <w:b/>
        </w:rPr>
      </w:pPr>
      <w:r w:rsidRPr="00CF7C6D">
        <w:rPr>
          <w:rFonts w:ascii="Arial" w:hAnsi="Arial" w:cs="Arial"/>
          <w:b/>
          <w:highlight w:val="darkGray"/>
        </w:rPr>
        <w:t>10. Reporte de la Recaudación:</w:t>
      </w:r>
    </w:p>
    <w:p w14:paraId="3D1BD227" w14:textId="77777777" w:rsidR="007E1017" w:rsidRPr="00FE1E05" w:rsidRDefault="007E1017" w:rsidP="007D1E76">
      <w:pPr>
        <w:spacing w:after="0" w:line="240" w:lineRule="auto"/>
        <w:jc w:val="both"/>
        <w:rPr>
          <w:rFonts w:ascii="Arial" w:hAnsi="Arial" w:cs="Arial"/>
          <w:b/>
        </w:rPr>
      </w:pPr>
    </w:p>
    <w:p w14:paraId="6F59F004" w14:textId="77777777" w:rsidR="007D1E76" w:rsidRDefault="007D1E76" w:rsidP="007D1E76">
      <w:pPr>
        <w:spacing w:after="0" w:line="240" w:lineRule="auto"/>
        <w:jc w:val="both"/>
        <w:rPr>
          <w:rFonts w:ascii="Arial" w:hAnsi="Arial" w:cs="Arial"/>
        </w:rPr>
      </w:pPr>
      <w:r w:rsidRPr="00CF7C6D">
        <w:rPr>
          <w:rFonts w:ascii="Arial" w:hAnsi="Arial" w:cs="Arial"/>
          <w:b/>
          <w:highlight w:val="lightGray"/>
        </w:rPr>
        <w:t>a)</w:t>
      </w:r>
      <w:r w:rsidRPr="00CF7C6D">
        <w:rPr>
          <w:rFonts w:ascii="Arial" w:hAnsi="Arial" w:cs="Arial"/>
          <w:highlight w:val="lightGray"/>
        </w:rPr>
        <w:t xml:space="preserve"> Análisis del comportamiento de la recaudación correspondiente al ente público o cualquier tipo de ingreso, de forma separada los ingresos locales de los federales:</w:t>
      </w:r>
    </w:p>
    <w:p w14:paraId="6859BF17" w14:textId="77777777" w:rsidR="0035133B" w:rsidRPr="00FE1E05" w:rsidRDefault="0035133B" w:rsidP="007D1E76">
      <w:pPr>
        <w:spacing w:after="0" w:line="240" w:lineRule="auto"/>
        <w:jc w:val="both"/>
        <w:rPr>
          <w:rFonts w:ascii="Arial" w:hAnsi="Arial" w:cs="Arial"/>
        </w:rPr>
      </w:pPr>
    </w:p>
    <w:p w14:paraId="5604B616" w14:textId="77777777" w:rsidR="00CF7C6D" w:rsidRPr="00011EE7" w:rsidRDefault="00CF7C6D" w:rsidP="0035133B">
      <w:pPr>
        <w:pStyle w:val="Sinespaciado"/>
        <w:rPr>
          <w:b/>
          <w:u w:val="single"/>
        </w:rPr>
      </w:pPr>
      <w:r w:rsidRPr="00011EE7">
        <w:rPr>
          <w:b/>
          <w:u w:val="single"/>
        </w:rPr>
        <w:t>Todos los ingresos se realizan a través de facturación electrónica mismos que se reportan en la cuenta pública ante la Auditoria Superior del Estado, en los formatos específicos de tal dependencia, así como en base de datos.</w:t>
      </w:r>
    </w:p>
    <w:p w14:paraId="0DCA56F1" w14:textId="77777777" w:rsidR="007D1E76" w:rsidRPr="00FE1E05" w:rsidRDefault="007D1E76" w:rsidP="007D1E76">
      <w:pPr>
        <w:spacing w:after="0" w:line="240" w:lineRule="auto"/>
        <w:jc w:val="both"/>
        <w:rPr>
          <w:rFonts w:ascii="Arial" w:hAnsi="Arial" w:cs="Arial"/>
        </w:rPr>
      </w:pPr>
    </w:p>
    <w:p w14:paraId="26761313"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Proyección de la recaudación e ingresos en el mediano plazo:</w:t>
      </w:r>
    </w:p>
    <w:p w14:paraId="1AC68A3C" w14:textId="77777777" w:rsidR="00CF7C6D" w:rsidRDefault="00CF7C6D" w:rsidP="00CF7C6D">
      <w:pPr>
        <w:spacing w:after="0" w:line="360" w:lineRule="auto"/>
        <w:jc w:val="both"/>
        <w:rPr>
          <w:rFonts w:ascii="Arial" w:hAnsi="Arial" w:cs="Arial"/>
        </w:rPr>
      </w:pPr>
    </w:p>
    <w:p w14:paraId="4DB1DA77" w14:textId="77777777" w:rsidR="00CF7C6D" w:rsidRPr="00011EE7" w:rsidRDefault="00CF7C6D" w:rsidP="00CF7C6D">
      <w:pPr>
        <w:spacing w:after="0" w:line="360" w:lineRule="auto"/>
        <w:jc w:val="both"/>
        <w:rPr>
          <w:rFonts w:asciiTheme="minorHAnsi" w:hAnsiTheme="minorHAnsi" w:cstheme="minorHAnsi"/>
          <w:b/>
          <w:u w:val="single"/>
        </w:rPr>
      </w:pPr>
      <w:r w:rsidRPr="00011EE7">
        <w:rPr>
          <w:rFonts w:asciiTheme="minorHAnsi" w:hAnsiTheme="minorHAnsi" w:cstheme="minorHAnsi"/>
          <w:b/>
          <w:u w:val="single"/>
        </w:rPr>
        <w:t>Es proyectado bajo un presupuesto de ingresos el cual se toma como base los ingresos recaudados en el año vigente, mismo presupuesto de basa en una ley de ingresos que posteriormente en conjunto son aprobados por la Legislatura Local.</w:t>
      </w:r>
    </w:p>
    <w:p w14:paraId="3B16E9B0" w14:textId="77777777" w:rsidR="007D1E76" w:rsidRPr="00FE1E05" w:rsidRDefault="007D1E76" w:rsidP="007D1E76">
      <w:pPr>
        <w:spacing w:after="0" w:line="240" w:lineRule="auto"/>
        <w:jc w:val="both"/>
        <w:rPr>
          <w:rFonts w:ascii="Arial" w:hAnsi="Arial" w:cs="Arial"/>
        </w:rPr>
      </w:pPr>
    </w:p>
    <w:p w14:paraId="790FD256" w14:textId="77777777" w:rsidR="007D1E76" w:rsidRPr="00FE1E05" w:rsidRDefault="007D1E76" w:rsidP="007D1E76">
      <w:pPr>
        <w:spacing w:after="0" w:line="240" w:lineRule="auto"/>
        <w:jc w:val="both"/>
        <w:rPr>
          <w:rFonts w:ascii="Arial" w:hAnsi="Arial" w:cs="Arial"/>
          <w:b/>
        </w:rPr>
      </w:pPr>
      <w:r w:rsidRPr="00CF7C6D">
        <w:rPr>
          <w:rFonts w:ascii="Arial" w:hAnsi="Arial" w:cs="Arial"/>
          <w:b/>
          <w:highlight w:val="darkGray"/>
        </w:rPr>
        <w:t>11. Información sobre la Deuda y el R</w:t>
      </w:r>
      <w:r w:rsidR="005E231E" w:rsidRPr="00CF7C6D">
        <w:rPr>
          <w:rFonts w:ascii="Arial" w:hAnsi="Arial" w:cs="Arial"/>
          <w:b/>
          <w:highlight w:val="darkGray"/>
        </w:rPr>
        <w:t>eporte Analítico de la Deuda:</w:t>
      </w:r>
    </w:p>
    <w:p w14:paraId="6F051F6E" w14:textId="77777777" w:rsidR="007D1E76" w:rsidRPr="00FE1E05" w:rsidRDefault="007D1E76" w:rsidP="007D1E76">
      <w:pPr>
        <w:spacing w:after="0" w:line="240" w:lineRule="auto"/>
        <w:jc w:val="both"/>
        <w:rPr>
          <w:rFonts w:ascii="Arial" w:hAnsi="Arial" w:cs="Arial"/>
        </w:rPr>
      </w:pPr>
    </w:p>
    <w:p w14:paraId="3293B845"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68110BE7" w14:textId="77777777" w:rsidR="007D1E76" w:rsidRPr="00FE1E05" w:rsidRDefault="007D1E76" w:rsidP="007D1E76">
      <w:pPr>
        <w:spacing w:after="0" w:line="240" w:lineRule="auto"/>
        <w:jc w:val="both"/>
        <w:rPr>
          <w:rFonts w:ascii="Arial" w:hAnsi="Arial" w:cs="Arial"/>
        </w:rPr>
      </w:pPr>
    </w:p>
    <w:p w14:paraId="710278C7" w14:textId="77777777" w:rsidR="007D1E76" w:rsidRPr="00FE1E05" w:rsidRDefault="007D1E76" w:rsidP="007D1E76">
      <w:pPr>
        <w:spacing w:after="0" w:line="240" w:lineRule="auto"/>
        <w:jc w:val="both"/>
        <w:rPr>
          <w:rFonts w:ascii="Arial" w:hAnsi="Arial" w:cs="Arial"/>
        </w:rPr>
      </w:pPr>
      <w:r w:rsidRPr="00CF7C6D">
        <w:rPr>
          <w:rFonts w:ascii="Arial" w:hAnsi="Arial" w:cs="Arial"/>
          <w:b/>
          <w:highlight w:val="lightGray"/>
        </w:rPr>
        <w:t>a)</w:t>
      </w:r>
      <w:r w:rsidRPr="00CF7C6D">
        <w:rPr>
          <w:rFonts w:ascii="Arial" w:hAnsi="Arial" w:cs="Arial"/>
          <w:highlight w:val="lightGray"/>
        </w:rPr>
        <w:t xml:space="preserve"> Utilizar al menos los siguientes indicadores: deuda respecto al PIB y deuda respecto a la recaudación tomando, como mínimo, un período igual o menor a 5 años.</w:t>
      </w:r>
    </w:p>
    <w:p w14:paraId="06E05EA9" w14:textId="77777777" w:rsidR="00CF7C6D" w:rsidRDefault="00CF7C6D" w:rsidP="00CF7C6D">
      <w:pPr>
        <w:spacing w:after="0" w:line="240" w:lineRule="auto"/>
        <w:jc w:val="both"/>
        <w:rPr>
          <w:rFonts w:ascii="Arial" w:hAnsi="Arial" w:cs="Arial"/>
          <w:b/>
        </w:rPr>
      </w:pPr>
    </w:p>
    <w:p w14:paraId="689C3051" w14:textId="77777777" w:rsidR="00CF7C6D" w:rsidRPr="00011EE7" w:rsidRDefault="00CF7C6D" w:rsidP="00CF7C6D">
      <w:pPr>
        <w:spacing w:after="0" w:line="240" w:lineRule="auto"/>
        <w:jc w:val="both"/>
        <w:rPr>
          <w:rFonts w:ascii="Arial" w:hAnsi="Arial" w:cs="Arial"/>
          <w:b/>
          <w:u w:val="single"/>
        </w:rPr>
      </w:pPr>
      <w:r w:rsidRPr="00011EE7">
        <w:rPr>
          <w:rFonts w:ascii="Arial" w:hAnsi="Arial" w:cs="Arial"/>
          <w:b/>
          <w:u w:val="single"/>
        </w:rPr>
        <w:t>No aplica</w:t>
      </w:r>
    </w:p>
    <w:p w14:paraId="4AF672BC" w14:textId="77777777" w:rsidR="007D1E76" w:rsidRPr="00FE1E05" w:rsidRDefault="007D1E76" w:rsidP="007D1E76">
      <w:pPr>
        <w:spacing w:after="0" w:line="240" w:lineRule="auto"/>
        <w:jc w:val="both"/>
        <w:rPr>
          <w:rFonts w:ascii="Arial" w:hAnsi="Arial" w:cs="Arial"/>
        </w:rPr>
      </w:pPr>
    </w:p>
    <w:p w14:paraId="6B9C71EF" w14:textId="77777777" w:rsidR="007D1E76" w:rsidRPr="00CF7C6D" w:rsidRDefault="007D1E76" w:rsidP="007D1E76">
      <w:pPr>
        <w:spacing w:after="0" w:line="240" w:lineRule="auto"/>
        <w:jc w:val="both"/>
        <w:rPr>
          <w:rFonts w:ascii="Arial" w:hAnsi="Arial" w:cs="Arial"/>
          <w:highlight w:val="lightGray"/>
        </w:rPr>
      </w:pPr>
      <w:r w:rsidRPr="00CF7C6D">
        <w:rPr>
          <w:rFonts w:ascii="Arial" w:hAnsi="Arial" w:cs="Arial"/>
          <w:b/>
          <w:highlight w:val="lightGray"/>
        </w:rPr>
        <w:t>b)</w:t>
      </w:r>
      <w:r w:rsidRPr="00CF7C6D">
        <w:rPr>
          <w:rFonts w:ascii="Arial" w:hAnsi="Arial" w:cs="Arial"/>
          <w:highlight w:val="lightGray"/>
        </w:rPr>
        <w:t xml:space="preserve"> Información de manera agrupada por tipo de valor gubernamental o instrumento financiero en la que se considere intereses, comisiones, tasa, perfil de vencimiento y otros gastos de la deuda.</w:t>
      </w:r>
    </w:p>
    <w:p w14:paraId="6BCBBD48" w14:textId="77777777" w:rsidR="007D1E76" w:rsidRPr="00FE1E05" w:rsidRDefault="007D1E76" w:rsidP="007D1E76">
      <w:pPr>
        <w:spacing w:after="0" w:line="240" w:lineRule="auto"/>
        <w:jc w:val="both"/>
        <w:rPr>
          <w:rFonts w:ascii="Arial" w:hAnsi="Arial" w:cs="Arial"/>
        </w:rPr>
      </w:pPr>
      <w:r w:rsidRPr="00CF7C6D">
        <w:rPr>
          <w:rFonts w:ascii="Arial" w:hAnsi="Arial" w:cs="Arial"/>
          <w:highlight w:val="lightGray"/>
        </w:rPr>
        <w:t>* Se anexara la informació</w:t>
      </w:r>
      <w:r w:rsidR="005E231E" w:rsidRPr="00CF7C6D">
        <w:rPr>
          <w:rFonts w:ascii="Arial" w:hAnsi="Arial" w:cs="Arial"/>
          <w:highlight w:val="lightGray"/>
        </w:rPr>
        <w:t>n en las notas de desglose.</w:t>
      </w:r>
    </w:p>
    <w:p w14:paraId="02295CE2" w14:textId="77777777" w:rsidR="00CF7C6D" w:rsidRDefault="00CF7C6D" w:rsidP="00CF7C6D">
      <w:pPr>
        <w:spacing w:after="0" w:line="240" w:lineRule="auto"/>
        <w:jc w:val="both"/>
        <w:rPr>
          <w:rFonts w:ascii="Arial" w:hAnsi="Arial" w:cs="Arial"/>
          <w:b/>
        </w:rPr>
      </w:pPr>
    </w:p>
    <w:p w14:paraId="07DD08F8" w14:textId="77777777" w:rsidR="00CF7C6D" w:rsidRDefault="00CF7C6D" w:rsidP="00CF7C6D">
      <w:pPr>
        <w:spacing w:after="0" w:line="240" w:lineRule="auto"/>
        <w:jc w:val="both"/>
        <w:rPr>
          <w:rFonts w:ascii="Arial" w:hAnsi="Arial" w:cs="Arial"/>
          <w:b/>
        </w:rPr>
      </w:pPr>
      <w:r w:rsidRPr="00011EE7">
        <w:rPr>
          <w:rFonts w:ascii="Arial" w:hAnsi="Arial" w:cs="Arial"/>
          <w:b/>
          <w:u w:val="single"/>
        </w:rPr>
        <w:t>No Aplica</w:t>
      </w:r>
      <w:r w:rsidRPr="000B3C59">
        <w:rPr>
          <w:rFonts w:ascii="Arial" w:hAnsi="Arial" w:cs="Arial"/>
          <w:b/>
        </w:rPr>
        <w:t>.</w:t>
      </w:r>
    </w:p>
    <w:p w14:paraId="45ADD4C8" w14:textId="77777777" w:rsidR="007D1E76" w:rsidRPr="00FE1E05" w:rsidRDefault="007D1E76" w:rsidP="007D1E76">
      <w:pPr>
        <w:spacing w:after="0" w:line="240" w:lineRule="auto"/>
        <w:jc w:val="both"/>
        <w:rPr>
          <w:rFonts w:ascii="Arial" w:hAnsi="Arial" w:cs="Arial"/>
        </w:rPr>
      </w:pPr>
    </w:p>
    <w:p w14:paraId="38C8E074" w14:textId="77777777" w:rsidR="007D1E76" w:rsidRPr="00FE1E05" w:rsidRDefault="007D1E76" w:rsidP="007D1E76">
      <w:pPr>
        <w:spacing w:after="0" w:line="240" w:lineRule="auto"/>
        <w:jc w:val="both"/>
        <w:rPr>
          <w:rFonts w:ascii="Arial" w:hAnsi="Arial" w:cs="Arial"/>
          <w:b/>
        </w:rPr>
      </w:pPr>
      <w:r w:rsidRPr="00CF7C6D">
        <w:rPr>
          <w:rFonts w:ascii="Arial" w:hAnsi="Arial" w:cs="Arial"/>
          <w:b/>
          <w:highlight w:val="darkGray"/>
        </w:rPr>
        <w:t>12.</w:t>
      </w:r>
      <w:r w:rsidR="005E231E" w:rsidRPr="00CF7C6D">
        <w:rPr>
          <w:rFonts w:ascii="Arial" w:hAnsi="Arial" w:cs="Arial"/>
          <w:b/>
          <w:highlight w:val="darkGray"/>
        </w:rPr>
        <w:t xml:space="preserve"> Calificaciones otorgadas:</w:t>
      </w:r>
    </w:p>
    <w:p w14:paraId="0D578A9A" w14:textId="77777777" w:rsidR="007D1E76" w:rsidRPr="00FE1E05" w:rsidRDefault="007D1E76" w:rsidP="007D1E76">
      <w:pPr>
        <w:spacing w:after="0" w:line="240" w:lineRule="auto"/>
        <w:jc w:val="both"/>
        <w:rPr>
          <w:rFonts w:ascii="Arial" w:hAnsi="Arial" w:cs="Arial"/>
        </w:rPr>
      </w:pPr>
    </w:p>
    <w:p w14:paraId="726CDBDB" w14:textId="77777777" w:rsidR="007D1E76" w:rsidRPr="00FE1E05" w:rsidRDefault="007D1E76" w:rsidP="007D1E76">
      <w:pPr>
        <w:spacing w:after="0" w:line="240" w:lineRule="auto"/>
        <w:jc w:val="both"/>
        <w:rPr>
          <w:rFonts w:ascii="Arial" w:hAnsi="Arial" w:cs="Arial"/>
        </w:rPr>
      </w:pPr>
      <w:r w:rsidRPr="00FE1E05">
        <w:rPr>
          <w:rFonts w:ascii="Arial" w:hAnsi="Arial" w:cs="Arial"/>
        </w:rPr>
        <w:t>Informar, tanto del ente público como cualquier transacción realizada, que haya sido sujeta a una calificación crediticia:</w:t>
      </w:r>
    </w:p>
    <w:p w14:paraId="553B5D50" w14:textId="77777777" w:rsidR="00CF7C6D" w:rsidRDefault="00CF7C6D" w:rsidP="00CF7C6D">
      <w:pPr>
        <w:spacing w:after="0" w:line="240" w:lineRule="auto"/>
        <w:jc w:val="both"/>
        <w:rPr>
          <w:rFonts w:ascii="Arial" w:hAnsi="Arial" w:cs="Arial"/>
        </w:rPr>
      </w:pPr>
    </w:p>
    <w:p w14:paraId="6177B089" w14:textId="77777777" w:rsidR="00CF7C6D" w:rsidRPr="00011EE7" w:rsidRDefault="00CF7C6D" w:rsidP="00CF7C6D">
      <w:pPr>
        <w:spacing w:after="0" w:line="240" w:lineRule="auto"/>
        <w:jc w:val="both"/>
        <w:rPr>
          <w:rFonts w:ascii="Arial" w:hAnsi="Arial" w:cs="Arial"/>
          <w:b/>
          <w:u w:val="single"/>
        </w:rPr>
      </w:pPr>
      <w:r w:rsidRPr="00011EE7">
        <w:rPr>
          <w:rFonts w:asciiTheme="minorHAnsi" w:hAnsiTheme="minorHAnsi" w:cstheme="minorHAnsi"/>
          <w:b/>
          <w:u w:val="single"/>
        </w:rPr>
        <w:t>Al periodo que se informa no se contrató ningún tipo de deuda</w:t>
      </w:r>
      <w:r w:rsidRPr="00011EE7">
        <w:rPr>
          <w:rFonts w:ascii="Arial" w:hAnsi="Arial" w:cs="Arial"/>
          <w:b/>
          <w:u w:val="single"/>
        </w:rPr>
        <w:t>.</w:t>
      </w:r>
    </w:p>
    <w:p w14:paraId="47BC55E1" w14:textId="77777777" w:rsidR="007D1E76" w:rsidRPr="00FE1E05" w:rsidRDefault="007D1E76" w:rsidP="007D1E76">
      <w:pPr>
        <w:spacing w:after="0" w:line="240" w:lineRule="auto"/>
        <w:jc w:val="both"/>
        <w:rPr>
          <w:rFonts w:ascii="Arial" w:hAnsi="Arial" w:cs="Arial"/>
        </w:rPr>
      </w:pPr>
    </w:p>
    <w:p w14:paraId="1F3777F9" w14:textId="77777777" w:rsidR="007D1E76" w:rsidRPr="00FE1E05" w:rsidRDefault="007D1E76" w:rsidP="007D1E76">
      <w:pPr>
        <w:spacing w:after="0" w:line="240" w:lineRule="auto"/>
        <w:jc w:val="both"/>
        <w:rPr>
          <w:rFonts w:ascii="Arial" w:hAnsi="Arial" w:cs="Arial"/>
        </w:rPr>
      </w:pPr>
    </w:p>
    <w:p w14:paraId="2E026021" w14:textId="77777777" w:rsidR="007D1E76" w:rsidRPr="00FE1E05" w:rsidRDefault="007D1E76" w:rsidP="007D1E76">
      <w:pPr>
        <w:spacing w:after="0" w:line="240" w:lineRule="auto"/>
        <w:jc w:val="both"/>
        <w:rPr>
          <w:rFonts w:ascii="Arial" w:hAnsi="Arial" w:cs="Arial"/>
          <w:b/>
        </w:rPr>
      </w:pPr>
      <w:r w:rsidRPr="00CF7C6D">
        <w:rPr>
          <w:rFonts w:ascii="Arial" w:hAnsi="Arial" w:cs="Arial"/>
          <w:b/>
          <w:highlight w:val="darkGray"/>
        </w:rPr>
        <w:t>13. Proceso de Mejora:</w:t>
      </w:r>
    </w:p>
    <w:p w14:paraId="2C2E8F35" w14:textId="77777777" w:rsidR="007D1E76" w:rsidRPr="00FE1E05" w:rsidRDefault="007D1E76" w:rsidP="007D1E76">
      <w:pPr>
        <w:spacing w:after="0" w:line="240" w:lineRule="auto"/>
        <w:jc w:val="both"/>
        <w:rPr>
          <w:rFonts w:ascii="Arial" w:hAnsi="Arial" w:cs="Arial"/>
        </w:rPr>
      </w:pPr>
    </w:p>
    <w:p w14:paraId="1138A718"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456EF818" w14:textId="77777777" w:rsidR="007D1E76" w:rsidRPr="00FE1E05" w:rsidRDefault="007D1E76" w:rsidP="007D1E76">
      <w:pPr>
        <w:spacing w:after="0" w:line="240" w:lineRule="auto"/>
        <w:jc w:val="both"/>
        <w:rPr>
          <w:rFonts w:ascii="Arial" w:hAnsi="Arial" w:cs="Arial"/>
        </w:rPr>
      </w:pPr>
    </w:p>
    <w:p w14:paraId="4D308949" w14:textId="77777777" w:rsidR="007D1E76" w:rsidRPr="00FE1E05" w:rsidRDefault="007D1E76" w:rsidP="007D1E76">
      <w:pPr>
        <w:spacing w:after="0" w:line="240" w:lineRule="auto"/>
        <w:jc w:val="both"/>
        <w:rPr>
          <w:rFonts w:ascii="Arial" w:hAnsi="Arial" w:cs="Arial"/>
        </w:rPr>
      </w:pPr>
      <w:r w:rsidRPr="00842684">
        <w:rPr>
          <w:rFonts w:ascii="Arial" w:hAnsi="Arial" w:cs="Arial"/>
          <w:b/>
          <w:highlight w:val="lightGray"/>
        </w:rPr>
        <w:t>a)</w:t>
      </w:r>
      <w:r w:rsidRPr="00842684">
        <w:rPr>
          <w:rFonts w:ascii="Arial" w:hAnsi="Arial" w:cs="Arial"/>
          <w:highlight w:val="lightGray"/>
        </w:rPr>
        <w:t xml:space="preserve"> Principales Políticas de control interno:</w:t>
      </w:r>
    </w:p>
    <w:p w14:paraId="5A0F83D1" w14:textId="77777777" w:rsidR="00842684" w:rsidRDefault="00842684" w:rsidP="00CF7C6D">
      <w:pPr>
        <w:spacing w:after="0" w:line="360" w:lineRule="auto"/>
        <w:jc w:val="both"/>
        <w:rPr>
          <w:rFonts w:ascii="Arial" w:hAnsi="Arial" w:cs="Arial"/>
          <w:b/>
        </w:rPr>
      </w:pPr>
    </w:p>
    <w:p w14:paraId="2040E203" w14:textId="77777777" w:rsidR="00CF7C6D" w:rsidRPr="00011EE7" w:rsidRDefault="00CF7C6D" w:rsidP="00CF7C6D">
      <w:pPr>
        <w:spacing w:after="0" w:line="360" w:lineRule="auto"/>
        <w:jc w:val="both"/>
        <w:rPr>
          <w:rFonts w:asciiTheme="minorHAnsi" w:hAnsiTheme="minorHAnsi" w:cstheme="minorHAnsi"/>
          <w:b/>
          <w:u w:val="single"/>
        </w:rPr>
      </w:pPr>
      <w:r w:rsidRPr="00011EE7">
        <w:rPr>
          <w:rFonts w:asciiTheme="minorHAnsi" w:hAnsiTheme="minorHAnsi" w:cstheme="minorHAnsi"/>
          <w:b/>
          <w:u w:val="single"/>
        </w:rPr>
        <w:t>Este municipio cuenta con políticas de control interno tales como: Políticas de Ingreso y de Gastos, Normas y Procedimientos Establecidos en el Sistema de Control Interno y Normas Interna Vigente (Reglamento Interno de Organización y Funciones del Municipio).</w:t>
      </w:r>
    </w:p>
    <w:p w14:paraId="742B54F1" w14:textId="77777777" w:rsidR="007D1E76" w:rsidRPr="006C2CB8" w:rsidRDefault="007D1E76" w:rsidP="007D1E76">
      <w:pPr>
        <w:spacing w:after="0" w:line="240" w:lineRule="auto"/>
        <w:jc w:val="both"/>
        <w:rPr>
          <w:rFonts w:asciiTheme="minorHAnsi" w:hAnsiTheme="minorHAnsi" w:cstheme="minorHAnsi"/>
        </w:rPr>
      </w:pPr>
    </w:p>
    <w:p w14:paraId="3D66A92C" w14:textId="77777777" w:rsidR="007D1E76" w:rsidRPr="00FE1E05" w:rsidRDefault="007D1E76" w:rsidP="007D1E76">
      <w:pPr>
        <w:spacing w:after="0" w:line="240" w:lineRule="auto"/>
        <w:jc w:val="both"/>
        <w:rPr>
          <w:rFonts w:ascii="Arial" w:hAnsi="Arial" w:cs="Arial"/>
        </w:rPr>
      </w:pPr>
    </w:p>
    <w:p w14:paraId="2674CE22" w14:textId="77777777" w:rsidR="007D1E76" w:rsidRPr="00FE1E05" w:rsidRDefault="007D1E76" w:rsidP="007D1E76">
      <w:pPr>
        <w:spacing w:after="0" w:line="240" w:lineRule="auto"/>
        <w:jc w:val="both"/>
        <w:rPr>
          <w:rFonts w:ascii="Arial" w:hAnsi="Arial" w:cs="Arial"/>
        </w:rPr>
      </w:pPr>
      <w:r w:rsidRPr="00842684">
        <w:rPr>
          <w:rFonts w:ascii="Arial" w:hAnsi="Arial" w:cs="Arial"/>
          <w:b/>
          <w:highlight w:val="lightGray"/>
        </w:rPr>
        <w:t>b)</w:t>
      </w:r>
      <w:r w:rsidRPr="00842684">
        <w:rPr>
          <w:rFonts w:ascii="Arial" w:hAnsi="Arial" w:cs="Arial"/>
          <w:highlight w:val="lightGray"/>
        </w:rPr>
        <w:t xml:space="preserve"> Medidas de desempeño financiero, metas y alcance:</w:t>
      </w:r>
    </w:p>
    <w:p w14:paraId="6A14BD53" w14:textId="77777777" w:rsidR="003A72E2" w:rsidRDefault="003A72E2" w:rsidP="00842684">
      <w:pPr>
        <w:spacing w:after="0" w:line="360" w:lineRule="auto"/>
        <w:jc w:val="both"/>
        <w:rPr>
          <w:rFonts w:ascii="Arial" w:hAnsi="Arial" w:cs="Arial"/>
          <w:b/>
        </w:rPr>
      </w:pPr>
    </w:p>
    <w:p w14:paraId="38B0043A" w14:textId="77777777" w:rsidR="00842684" w:rsidRPr="00011EE7" w:rsidRDefault="00842684" w:rsidP="00842684">
      <w:pPr>
        <w:spacing w:after="0" w:line="360" w:lineRule="auto"/>
        <w:jc w:val="both"/>
        <w:rPr>
          <w:rFonts w:asciiTheme="minorHAnsi" w:hAnsiTheme="minorHAnsi" w:cstheme="minorHAnsi"/>
          <w:b/>
          <w:u w:val="single"/>
        </w:rPr>
      </w:pPr>
      <w:r w:rsidRPr="00011EE7">
        <w:rPr>
          <w:rFonts w:asciiTheme="minorHAnsi" w:hAnsiTheme="minorHAnsi" w:cstheme="minorHAnsi"/>
          <w:b/>
          <w:u w:val="single"/>
        </w:rPr>
        <w:t>Se maneja un presupuesto basado en resultados el cual va en conjunto con el Programa Operativo Anual con el que se logra evaluar las condiciones en las que estamos y a donde queremos llegar, todo ello reflejado al final en los indicadores de resultados.</w:t>
      </w:r>
    </w:p>
    <w:p w14:paraId="539EEE33" w14:textId="77777777" w:rsidR="00BD6AA2" w:rsidRDefault="00BD6AA2" w:rsidP="007D1E76">
      <w:pPr>
        <w:spacing w:after="0" w:line="240" w:lineRule="auto"/>
        <w:jc w:val="both"/>
        <w:rPr>
          <w:rFonts w:ascii="Arial" w:hAnsi="Arial" w:cs="Arial"/>
        </w:rPr>
      </w:pPr>
    </w:p>
    <w:p w14:paraId="1324FF29" w14:textId="77777777" w:rsidR="006C2CB8" w:rsidRDefault="006C2CB8" w:rsidP="007D1E76">
      <w:pPr>
        <w:spacing w:after="0" w:line="240" w:lineRule="auto"/>
        <w:jc w:val="both"/>
        <w:rPr>
          <w:rFonts w:ascii="Arial" w:hAnsi="Arial" w:cs="Arial"/>
        </w:rPr>
      </w:pPr>
    </w:p>
    <w:p w14:paraId="0D5D7933" w14:textId="77777777" w:rsidR="006C2CB8" w:rsidRDefault="006C2CB8" w:rsidP="007D1E76">
      <w:pPr>
        <w:spacing w:after="0" w:line="240" w:lineRule="auto"/>
        <w:jc w:val="both"/>
        <w:rPr>
          <w:rFonts w:ascii="Arial" w:hAnsi="Arial" w:cs="Arial"/>
        </w:rPr>
      </w:pPr>
    </w:p>
    <w:p w14:paraId="55FF60EF" w14:textId="77777777" w:rsidR="006C2CB8" w:rsidRDefault="006C2CB8" w:rsidP="007D1E76">
      <w:pPr>
        <w:spacing w:after="0" w:line="240" w:lineRule="auto"/>
        <w:jc w:val="both"/>
        <w:rPr>
          <w:rFonts w:ascii="Arial" w:hAnsi="Arial" w:cs="Arial"/>
        </w:rPr>
      </w:pPr>
    </w:p>
    <w:p w14:paraId="41368EA2" w14:textId="77777777" w:rsidR="00BD6AA2" w:rsidRPr="00FE1E05" w:rsidRDefault="00BD6AA2" w:rsidP="007D1E76">
      <w:pPr>
        <w:spacing w:after="0" w:line="240" w:lineRule="auto"/>
        <w:jc w:val="both"/>
        <w:rPr>
          <w:rFonts w:ascii="Arial" w:hAnsi="Arial" w:cs="Arial"/>
        </w:rPr>
      </w:pPr>
    </w:p>
    <w:p w14:paraId="650AC693" w14:textId="77777777" w:rsidR="007D1E76" w:rsidRPr="00FE1E05" w:rsidRDefault="003B1054" w:rsidP="007D1E76">
      <w:pPr>
        <w:spacing w:after="0" w:line="240" w:lineRule="auto"/>
        <w:jc w:val="both"/>
        <w:rPr>
          <w:rFonts w:ascii="Arial" w:hAnsi="Arial" w:cs="Arial"/>
          <w:b/>
        </w:rPr>
      </w:pPr>
      <w:r w:rsidRPr="003A72E2">
        <w:rPr>
          <w:rFonts w:ascii="Arial" w:hAnsi="Arial" w:cs="Arial"/>
          <w:b/>
          <w:highlight w:val="darkGray"/>
        </w:rPr>
        <w:t>1</w:t>
      </w:r>
      <w:r w:rsidR="005E231E" w:rsidRPr="003A72E2">
        <w:rPr>
          <w:rFonts w:ascii="Arial" w:hAnsi="Arial" w:cs="Arial"/>
          <w:b/>
          <w:highlight w:val="darkGray"/>
        </w:rPr>
        <w:t>4. Información por Segmentos:</w:t>
      </w:r>
    </w:p>
    <w:p w14:paraId="6970DA8E" w14:textId="77777777" w:rsidR="007D1E76" w:rsidRPr="00FE1E05" w:rsidRDefault="007D1E76" w:rsidP="007D1E76">
      <w:pPr>
        <w:spacing w:after="0" w:line="240" w:lineRule="auto"/>
        <w:jc w:val="both"/>
        <w:rPr>
          <w:rFonts w:ascii="Arial" w:hAnsi="Arial" w:cs="Arial"/>
        </w:rPr>
      </w:pPr>
    </w:p>
    <w:p w14:paraId="297D5BAB" w14:textId="77777777" w:rsidR="007D1E76" w:rsidRPr="00FE1E05" w:rsidRDefault="007D1E76" w:rsidP="007D1E76">
      <w:pPr>
        <w:spacing w:after="0" w:line="240" w:lineRule="auto"/>
        <w:jc w:val="both"/>
        <w:rPr>
          <w:rFonts w:ascii="Arial" w:hAnsi="Arial" w:cs="Arial"/>
        </w:rPr>
      </w:pPr>
      <w:r w:rsidRPr="00FE1E05">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32800B" w14:textId="77777777" w:rsidR="007D1E76" w:rsidRPr="00FE1E05" w:rsidRDefault="007D1E76" w:rsidP="007D1E76">
      <w:pPr>
        <w:spacing w:after="0" w:line="240" w:lineRule="auto"/>
        <w:jc w:val="both"/>
        <w:rPr>
          <w:rFonts w:ascii="Arial" w:hAnsi="Arial" w:cs="Arial"/>
        </w:rPr>
      </w:pPr>
    </w:p>
    <w:p w14:paraId="3167066E" w14:textId="77777777" w:rsidR="007D1E76" w:rsidRPr="00FE1E05" w:rsidRDefault="007D1E76" w:rsidP="007D1E76">
      <w:pPr>
        <w:spacing w:after="0" w:line="240" w:lineRule="auto"/>
        <w:jc w:val="both"/>
        <w:rPr>
          <w:rFonts w:ascii="Arial" w:hAnsi="Arial" w:cs="Arial"/>
        </w:rPr>
      </w:pPr>
      <w:r w:rsidRPr="00FE1E05">
        <w:rPr>
          <w:rFonts w:ascii="Arial" w:hAnsi="Arial" w:cs="Arial"/>
        </w:rPr>
        <w:t>Consecuentemente, esta información contribuye al análisis más preciso de la situación financiera, grados y fuentes de riesgo y crec</w:t>
      </w:r>
      <w:r w:rsidR="005E231E" w:rsidRPr="00FE1E05">
        <w:rPr>
          <w:rFonts w:ascii="Arial" w:hAnsi="Arial" w:cs="Arial"/>
        </w:rPr>
        <w:t>imiento potencial de negocio.</w:t>
      </w:r>
    </w:p>
    <w:p w14:paraId="586E7B08" w14:textId="77777777" w:rsidR="007D1E76" w:rsidRPr="00FE1E05" w:rsidRDefault="007D1E76" w:rsidP="007D1E76">
      <w:pPr>
        <w:spacing w:after="0" w:line="240" w:lineRule="auto"/>
        <w:jc w:val="both"/>
        <w:rPr>
          <w:rFonts w:ascii="Arial" w:hAnsi="Arial" w:cs="Arial"/>
        </w:rPr>
      </w:pPr>
    </w:p>
    <w:p w14:paraId="2172D04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14:paraId="4CACFC9F" w14:textId="77777777" w:rsidR="007D1E76" w:rsidRPr="00FE1E05" w:rsidRDefault="007D1E76" w:rsidP="007D1E76">
      <w:pPr>
        <w:spacing w:after="0" w:line="240" w:lineRule="auto"/>
        <w:jc w:val="both"/>
        <w:rPr>
          <w:rFonts w:ascii="Arial" w:hAnsi="Arial" w:cs="Arial"/>
        </w:rPr>
      </w:pPr>
    </w:p>
    <w:p w14:paraId="23644EE2" w14:textId="77777777" w:rsidR="007D1E76" w:rsidRPr="00FE1E05" w:rsidRDefault="007D1E76" w:rsidP="007D1E76">
      <w:pPr>
        <w:spacing w:after="0" w:line="240" w:lineRule="auto"/>
        <w:jc w:val="both"/>
        <w:rPr>
          <w:rFonts w:ascii="Arial" w:hAnsi="Arial" w:cs="Arial"/>
        </w:rPr>
      </w:pPr>
      <w:r w:rsidRPr="00FE1E05">
        <w:rPr>
          <w:rFonts w:ascii="Arial" w:hAnsi="Arial" w:cs="Arial"/>
        </w:rPr>
        <w:t>El ente público informará el efecto en sus estados financieros de aquellos hechos ocurridos en el período posterior al que informa, que proporcionan mayor evide</w:t>
      </w:r>
      <w:r w:rsidR="001D7EA3" w:rsidRPr="00FE1E05">
        <w:rPr>
          <w:rFonts w:ascii="Arial" w:hAnsi="Arial" w:cs="Arial"/>
        </w:rPr>
        <w:t>ncia sobre eventos que le afecte</w:t>
      </w:r>
      <w:r w:rsidRPr="00FE1E05">
        <w:rPr>
          <w:rFonts w:ascii="Arial" w:hAnsi="Arial" w:cs="Arial"/>
        </w:rPr>
        <w:t>n  económicamente y que no se cono</w:t>
      </w:r>
      <w:r w:rsidR="005E231E" w:rsidRPr="00FE1E05">
        <w:rPr>
          <w:rFonts w:ascii="Arial" w:hAnsi="Arial" w:cs="Arial"/>
        </w:rPr>
        <w:t>cían a la fecha de cierre.</w:t>
      </w:r>
      <w:r w:rsidR="005E231E" w:rsidRPr="00FE1E05">
        <w:rPr>
          <w:rFonts w:ascii="Arial" w:hAnsi="Arial" w:cs="Arial"/>
        </w:rPr>
        <w:cr/>
      </w:r>
    </w:p>
    <w:p w14:paraId="5A32F5E3" w14:textId="77777777" w:rsidR="007D1E76" w:rsidRPr="00FE1E05" w:rsidRDefault="005E231E" w:rsidP="007D1E76">
      <w:pPr>
        <w:spacing w:after="0" w:line="240" w:lineRule="auto"/>
        <w:jc w:val="both"/>
        <w:rPr>
          <w:rFonts w:ascii="Arial" w:hAnsi="Arial" w:cs="Arial"/>
          <w:b/>
        </w:rPr>
      </w:pPr>
      <w:r w:rsidRPr="003A72E2">
        <w:rPr>
          <w:rFonts w:ascii="Arial" w:hAnsi="Arial" w:cs="Arial"/>
          <w:b/>
          <w:highlight w:val="darkGray"/>
        </w:rPr>
        <w:t>16. Partes Relacionadas:</w:t>
      </w:r>
    </w:p>
    <w:p w14:paraId="700FF1BC" w14:textId="77777777" w:rsidR="007D1E76" w:rsidRPr="00FE1E05" w:rsidRDefault="007D1E76" w:rsidP="007D1E76">
      <w:pPr>
        <w:spacing w:after="0" w:line="240" w:lineRule="auto"/>
        <w:jc w:val="both"/>
        <w:rPr>
          <w:rFonts w:ascii="Arial" w:hAnsi="Arial" w:cs="Arial"/>
        </w:rPr>
      </w:pPr>
    </w:p>
    <w:p w14:paraId="2EB9A532"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 establecer por escrito que no existen partes relacionadas que pudieran ejercer influencia significativa sobre la toma de decisiones financieras y operativas:</w:t>
      </w:r>
    </w:p>
    <w:p w14:paraId="23033839" w14:textId="77777777" w:rsidR="003A72E2" w:rsidRDefault="003A72E2" w:rsidP="003A72E2">
      <w:pPr>
        <w:spacing w:after="0" w:line="240" w:lineRule="auto"/>
        <w:jc w:val="both"/>
        <w:rPr>
          <w:rFonts w:ascii="Arial" w:hAnsi="Arial" w:cs="Arial"/>
        </w:rPr>
      </w:pPr>
    </w:p>
    <w:p w14:paraId="4D909A01" w14:textId="6923C0CB" w:rsidR="003A72E2" w:rsidRPr="00011EE7" w:rsidRDefault="003A72E2" w:rsidP="003A72E2">
      <w:pPr>
        <w:spacing w:after="0"/>
        <w:jc w:val="both"/>
        <w:rPr>
          <w:rFonts w:asciiTheme="minorHAnsi" w:hAnsiTheme="minorHAnsi" w:cstheme="minorHAnsi"/>
          <w:b/>
          <w:u w:val="single"/>
        </w:rPr>
      </w:pPr>
      <w:r w:rsidRPr="00011EE7">
        <w:rPr>
          <w:rFonts w:asciiTheme="minorHAnsi" w:hAnsiTheme="minorHAnsi" w:cstheme="minorHAnsi"/>
          <w:b/>
          <w:u w:val="single"/>
        </w:rPr>
        <w:t>La Ley Orgánica del Municipio Libre y Soberano del Estado de Guerrero es nuestra base que rige la organización, administración y funcionamiento</w:t>
      </w:r>
      <w:r w:rsidR="0009752B">
        <w:rPr>
          <w:rFonts w:asciiTheme="minorHAnsi" w:hAnsiTheme="minorHAnsi" w:cstheme="minorHAnsi"/>
          <w:b/>
          <w:u w:val="single"/>
        </w:rPr>
        <w:t xml:space="preserve"> del Municipio de Benito Juárez</w:t>
      </w:r>
      <w:r w:rsidRPr="00011EE7">
        <w:rPr>
          <w:rFonts w:asciiTheme="minorHAnsi" w:hAnsiTheme="minorHAnsi" w:cstheme="minorHAnsi"/>
          <w:b/>
          <w:u w:val="single"/>
        </w:rPr>
        <w:t>, Guerrero, tanto para la toma de decisiones financieras y operativas como para el ejercicio de gasto público municipal tal y como lo establece el Artículo 152 de la Ley en mención.</w:t>
      </w:r>
    </w:p>
    <w:p w14:paraId="3F70F427" w14:textId="77777777" w:rsidR="007D1E76" w:rsidRPr="00FE1E05" w:rsidRDefault="007D1E76" w:rsidP="007D1E76">
      <w:pPr>
        <w:spacing w:after="0" w:line="240" w:lineRule="auto"/>
        <w:jc w:val="both"/>
        <w:rPr>
          <w:rFonts w:ascii="Arial" w:hAnsi="Arial" w:cs="Arial"/>
        </w:rPr>
      </w:pPr>
    </w:p>
    <w:p w14:paraId="6B53433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7445DCDB" w14:textId="77777777" w:rsidR="007D1E76" w:rsidRPr="00FE1E05" w:rsidRDefault="007D1E76" w:rsidP="007D1E76">
      <w:pPr>
        <w:spacing w:after="0" w:line="240" w:lineRule="auto"/>
        <w:jc w:val="both"/>
        <w:rPr>
          <w:rFonts w:ascii="Arial" w:hAnsi="Arial" w:cs="Arial"/>
        </w:rPr>
      </w:pPr>
    </w:p>
    <w:p w14:paraId="3736BBF7" w14:textId="77777777" w:rsidR="007D1E76" w:rsidRPr="00FE1E05" w:rsidRDefault="005B0B28" w:rsidP="007D1E76">
      <w:pPr>
        <w:spacing w:after="0" w:line="240" w:lineRule="auto"/>
        <w:jc w:val="both"/>
        <w:rPr>
          <w:rFonts w:ascii="Arial" w:hAnsi="Arial" w:cs="Arial"/>
        </w:rPr>
      </w:pPr>
      <w:r>
        <w:rPr>
          <w:rFonts w:ascii="Arial" w:hAnsi="Arial" w:cs="Arial"/>
        </w:rPr>
        <w:lastRenderedPageBreak/>
        <w:t>La Información Contable deberá estar firmada en cada página de la misma e incluir al final la siguiente leyenda: “Bajo protesta de decir verdad declaramos que l</w:t>
      </w:r>
      <w:r w:rsidR="007D1E76"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14:paraId="49D5B6B1" w14:textId="77777777" w:rsidR="007D1E76" w:rsidRPr="00FE1E05" w:rsidRDefault="007D1E76" w:rsidP="007D1E76">
      <w:pPr>
        <w:pBdr>
          <w:bottom w:val="single" w:sz="12" w:space="1" w:color="auto"/>
        </w:pBdr>
        <w:spacing w:after="0" w:line="240" w:lineRule="auto"/>
        <w:jc w:val="both"/>
        <w:rPr>
          <w:rFonts w:ascii="Arial" w:hAnsi="Arial" w:cs="Arial"/>
        </w:rPr>
      </w:pPr>
    </w:p>
    <w:p w14:paraId="26CE747A" w14:textId="77777777" w:rsidR="001C75F2" w:rsidRPr="006B7B09" w:rsidRDefault="001C75F2" w:rsidP="007D1E76">
      <w:pPr>
        <w:spacing w:after="0" w:line="240" w:lineRule="auto"/>
        <w:jc w:val="both"/>
        <w:rPr>
          <w:rFonts w:ascii="Arial Narrow" w:hAnsi="Arial Narrow"/>
          <w:sz w:val="20"/>
          <w:szCs w:val="20"/>
        </w:rPr>
      </w:pPr>
    </w:p>
    <w:p w14:paraId="59572D6F" w14:textId="77777777" w:rsidR="007D1E76" w:rsidRPr="006B7B09" w:rsidRDefault="005E231E" w:rsidP="007D1E76">
      <w:pPr>
        <w:jc w:val="both"/>
        <w:rPr>
          <w:rFonts w:ascii="Arial Narrow" w:hAnsi="Arial Narrow"/>
          <w:b/>
          <w:sz w:val="20"/>
          <w:szCs w:val="20"/>
        </w:rPr>
      </w:pPr>
      <w:r w:rsidRPr="001D7EA3">
        <w:rPr>
          <w:rFonts w:ascii="Arial Narrow" w:hAnsi="Arial Narrow"/>
          <w:b/>
          <w:sz w:val="20"/>
          <w:szCs w:val="20"/>
        </w:rPr>
        <w:t>Recomendaciones</w:t>
      </w:r>
    </w:p>
    <w:p w14:paraId="0076CF40" w14:textId="77777777" w:rsidR="007D1E76" w:rsidRPr="006B7B09" w:rsidRDefault="007D1E76" w:rsidP="007D1E76">
      <w:pPr>
        <w:jc w:val="both"/>
        <w:rPr>
          <w:rFonts w:ascii="Arial Narrow" w:hAnsi="Arial Narrow"/>
          <w:b/>
          <w:sz w:val="20"/>
          <w:szCs w:val="20"/>
        </w:rPr>
      </w:pPr>
      <w:r w:rsidRPr="006B7B09">
        <w:rPr>
          <w:rFonts w:ascii="Arial Narrow" w:hAnsi="Arial Narrow"/>
          <w:b/>
          <w:sz w:val="20"/>
          <w:szCs w:val="20"/>
        </w:rPr>
        <w:t xml:space="preserve">Nota 1: </w:t>
      </w:r>
      <w:r w:rsidRPr="007E1017">
        <w:rPr>
          <w:rFonts w:ascii="Arial Narrow" w:hAnsi="Arial Narrow"/>
          <w:sz w:val="20"/>
          <w:szCs w:val="20"/>
        </w:rPr>
        <w:t xml:space="preserve">Las notas de Gestión Administrativa se presentarán </w:t>
      </w:r>
      <w:r w:rsidR="002878F7">
        <w:rPr>
          <w:rFonts w:ascii="Arial Narrow" w:hAnsi="Arial Narrow"/>
          <w:sz w:val="20"/>
          <w:szCs w:val="20"/>
        </w:rPr>
        <w:t xml:space="preserve">impreso y </w:t>
      </w:r>
      <w:r w:rsidRPr="007E1017">
        <w:rPr>
          <w:rFonts w:ascii="Arial Narrow" w:hAnsi="Arial Narrow"/>
          <w:sz w:val="20"/>
          <w:szCs w:val="20"/>
        </w:rPr>
        <w:t xml:space="preserve">en medio </w:t>
      </w:r>
      <w:r w:rsidR="001C75F2" w:rsidRPr="007E1017">
        <w:rPr>
          <w:rFonts w:ascii="Arial Narrow" w:hAnsi="Arial Narrow"/>
          <w:sz w:val="20"/>
          <w:szCs w:val="20"/>
        </w:rPr>
        <w:t>digital</w:t>
      </w:r>
      <w:r w:rsidRPr="007E1017">
        <w:rPr>
          <w:rFonts w:ascii="Arial Narrow" w:hAnsi="Arial Narrow"/>
          <w:sz w:val="20"/>
          <w:szCs w:val="20"/>
        </w:rPr>
        <w:t>, las notas que no estén contempladas en el formato se agregarán libremente al mismo.</w:t>
      </w:r>
    </w:p>
    <w:p w14:paraId="68F96825" w14:textId="77777777" w:rsidR="003A72E2" w:rsidRDefault="006E0221" w:rsidP="005B0B28">
      <w:pPr>
        <w:pBdr>
          <w:bottom w:val="single" w:sz="12" w:space="1" w:color="auto"/>
        </w:pBdr>
        <w:jc w:val="both"/>
        <w:rPr>
          <w:rFonts w:ascii="Arial Narrow" w:hAnsi="Arial Narrow"/>
          <w:b/>
          <w:sz w:val="20"/>
          <w:szCs w:val="20"/>
        </w:rPr>
      </w:pPr>
      <w:r w:rsidRPr="006B7B09">
        <w:rPr>
          <w:rFonts w:ascii="Arial Narrow" w:hAnsi="Arial Narrow"/>
          <w:b/>
          <w:sz w:val="20"/>
          <w:szCs w:val="20"/>
        </w:rPr>
        <w:t>Nota 2</w:t>
      </w:r>
      <w:r w:rsidRPr="007E1017">
        <w:rPr>
          <w:rFonts w:ascii="Arial Narrow" w:hAnsi="Arial Narrow"/>
          <w:sz w:val="20"/>
          <w:szCs w:val="20"/>
        </w:rPr>
        <w:t>: Notas de Gestión Administrativa deberá llenar todos sus apartados, en caso de que no se tenga información por presentar en algún apartado se debe indicar con la leyenda</w:t>
      </w:r>
      <w:r w:rsidRPr="006B7B09">
        <w:rPr>
          <w:rFonts w:ascii="Arial Narrow" w:hAnsi="Arial Narrow"/>
          <w:b/>
          <w:sz w:val="20"/>
          <w:szCs w:val="20"/>
        </w:rPr>
        <w:t xml:space="preserve"> «No aplica»</w:t>
      </w:r>
    </w:p>
    <w:p w14:paraId="431D3F7D" w14:textId="01E5E009" w:rsidR="003A72E2" w:rsidRPr="003A72E2" w:rsidRDefault="003A72E2" w:rsidP="003A72E2">
      <w:pPr>
        <w:rPr>
          <w:rFonts w:ascii="Arial Narrow" w:hAnsi="Arial Narrow"/>
          <w:sz w:val="20"/>
          <w:szCs w:val="20"/>
        </w:rPr>
      </w:pPr>
    </w:p>
    <w:p w14:paraId="541980DD" w14:textId="77777777" w:rsidR="003A72E2" w:rsidRPr="003A72E2" w:rsidRDefault="003A72E2" w:rsidP="003A72E2">
      <w:pPr>
        <w:rPr>
          <w:rFonts w:ascii="Arial Narrow" w:hAnsi="Arial Narrow"/>
          <w:sz w:val="20"/>
          <w:szCs w:val="20"/>
        </w:rPr>
      </w:pPr>
    </w:p>
    <w:p w14:paraId="7171920C" w14:textId="11115DC0" w:rsidR="003A72E2" w:rsidRPr="003A72E2" w:rsidRDefault="00590188" w:rsidP="003A72E2">
      <w:pPr>
        <w:rPr>
          <w:rFonts w:ascii="Arial Narrow" w:hAnsi="Arial Narrow"/>
          <w:sz w:val="20"/>
          <w:szCs w:val="20"/>
        </w:rPr>
      </w:pPr>
      <w:r w:rsidRPr="00A12A76">
        <w:rPr>
          <w:noProof/>
          <w:lang w:eastAsia="es-MX"/>
        </w:rPr>
        <mc:AlternateContent>
          <mc:Choice Requires="wps">
            <w:drawing>
              <wp:anchor distT="0" distB="0" distL="114300" distR="114300" simplePos="0" relativeHeight="251660288" behindDoc="0" locked="0" layoutInCell="1" allowOverlap="1" wp14:anchorId="57B3ABBD" wp14:editId="31157508">
                <wp:simplePos x="0" y="0"/>
                <wp:positionH relativeFrom="column">
                  <wp:posOffset>-305435</wp:posOffset>
                </wp:positionH>
                <wp:positionV relativeFrom="paragraph">
                  <wp:posOffset>299720</wp:posOffset>
                </wp:positionV>
                <wp:extent cx="3169920" cy="1593215"/>
                <wp:effectExtent l="0" t="0" r="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59321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1668F818"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_____________________________________</w:t>
                            </w:r>
                          </w:p>
                          <w:p w14:paraId="540274FA" w14:textId="2E2937B4" w:rsidR="003A72E2" w:rsidRPr="00590188" w:rsidRDefault="002C0B77" w:rsidP="003A72E2">
                            <w:pPr>
                              <w:pStyle w:val="NormalWeb"/>
                              <w:spacing w:before="0" w:beforeAutospacing="0" w:after="0" w:afterAutospacing="0"/>
                              <w:jc w:val="center"/>
                            </w:pPr>
                            <w:r w:rsidRPr="00590188">
                              <w:rPr>
                                <w:rFonts w:ascii="Arial" w:hAnsi="Arial" w:cs="Arial"/>
                                <w:b/>
                                <w:bCs/>
                                <w:color w:val="000000"/>
                              </w:rPr>
                              <w:t>L.C</w:t>
                            </w:r>
                            <w:r w:rsidR="00553DB3">
                              <w:rPr>
                                <w:rFonts w:ascii="Arial" w:hAnsi="Arial" w:cs="Arial"/>
                                <w:b/>
                                <w:bCs/>
                                <w:color w:val="000000"/>
                              </w:rPr>
                              <w:t>. GLAFIRA MERA</w:t>
                            </w:r>
                            <w:r w:rsidRPr="00590188">
                              <w:rPr>
                                <w:rFonts w:ascii="Arial" w:hAnsi="Arial" w:cs="Arial"/>
                                <w:b/>
                                <w:bCs/>
                                <w:color w:val="000000"/>
                              </w:rPr>
                              <w:t>ZA PRUDENTE</w:t>
                            </w:r>
                          </w:p>
                          <w:p w14:paraId="7D4E86DD" w14:textId="6AC698C3" w:rsidR="003A72E2" w:rsidRPr="00590188" w:rsidRDefault="002C0B77" w:rsidP="003A72E2">
                            <w:pPr>
                              <w:pStyle w:val="NormalWeb"/>
                              <w:spacing w:before="0" w:beforeAutospacing="0" w:after="0" w:afterAutospacing="0"/>
                              <w:jc w:val="center"/>
                            </w:pPr>
                            <w:r w:rsidRPr="00590188">
                              <w:rPr>
                                <w:rFonts w:ascii="Arial" w:hAnsi="Arial" w:cs="Arial"/>
                                <w:b/>
                                <w:bCs/>
                                <w:color w:val="000000"/>
                              </w:rPr>
                              <w:t>PRESIDENTA</w:t>
                            </w:r>
                            <w:r w:rsidR="003A72E2" w:rsidRPr="00590188">
                              <w:rPr>
                                <w:rFonts w:ascii="Arial" w:hAnsi="Arial" w:cs="Arial"/>
                                <w:b/>
                                <w:bCs/>
                                <w:color w:val="000000"/>
                              </w:rPr>
                              <w:t xml:space="preserve"> MUNICIPAL</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57B3ABBD" id="_x0000_t202" coordsize="21600,21600" o:spt="202" path="m,l,21600r21600,l21600,xe">
                <v:stroke joinstyle="miter"/>
                <v:path gradientshapeok="t" o:connecttype="rect"/>
              </v:shapetype>
              <v:shape id="Text Box 1" o:spid="_x0000_s1026" type="#_x0000_t202" style="position:absolute;margin-left:-24.05pt;margin-top:23.6pt;width:249.6pt;height:1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" stroked="f">
                <v:stroke endcap="round"/>
                <v:textbox inset="0,0,0,0">
                  <w:txbxContent>
                    <w:p w14:paraId="1668F818"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_____________________________________</w:t>
                      </w:r>
                    </w:p>
                    <w:p w14:paraId="540274FA" w14:textId="2E2937B4" w:rsidR="003A72E2" w:rsidRPr="00590188" w:rsidRDefault="002C0B77" w:rsidP="003A72E2">
                      <w:pPr>
                        <w:pStyle w:val="NormalWeb"/>
                        <w:spacing w:before="0" w:beforeAutospacing="0" w:after="0" w:afterAutospacing="0"/>
                        <w:jc w:val="center"/>
                      </w:pPr>
                      <w:r w:rsidRPr="00590188">
                        <w:rPr>
                          <w:rFonts w:ascii="Arial" w:hAnsi="Arial" w:cs="Arial"/>
                          <w:b/>
                          <w:bCs/>
                          <w:color w:val="000000"/>
                        </w:rPr>
                        <w:t>L.C</w:t>
                      </w:r>
                      <w:r w:rsidR="00553DB3">
                        <w:rPr>
                          <w:rFonts w:ascii="Arial" w:hAnsi="Arial" w:cs="Arial"/>
                          <w:b/>
                          <w:bCs/>
                          <w:color w:val="000000"/>
                        </w:rPr>
                        <w:t>. GLAFIRA MERA</w:t>
                      </w:r>
                      <w:r w:rsidRPr="00590188">
                        <w:rPr>
                          <w:rFonts w:ascii="Arial" w:hAnsi="Arial" w:cs="Arial"/>
                          <w:b/>
                          <w:bCs/>
                          <w:color w:val="000000"/>
                        </w:rPr>
                        <w:t>ZA PRUDENTE</w:t>
                      </w:r>
                    </w:p>
                    <w:p w14:paraId="7D4E86DD" w14:textId="6AC698C3" w:rsidR="003A72E2" w:rsidRPr="00590188" w:rsidRDefault="002C0B77" w:rsidP="003A72E2">
                      <w:pPr>
                        <w:pStyle w:val="NormalWeb"/>
                        <w:spacing w:before="0" w:beforeAutospacing="0" w:after="0" w:afterAutospacing="0"/>
                        <w:jc w:val="center"/>
                      </w:pPr>
                      <w:r w:rsidRPr="00590188">
                        <w:rPr>
                          <w:rFonts w:ascii="Arial" w:hAnsi="Arial" w:cs="Arial"/>
                          <w:b/>
                          <w:bCs/>
                          <w:color w:val="000000"/>
                        </w:rPr>
                        <w:t>PRESIDENTA</w:t>
                      </w:r>
                      <w:r w:rsidR="003A72E2" w:rsidRPr="00590188">
                        <w:rPr>
                          <w:rFonts w:ascii="Arial" w:hAnsi="Arial" w:cs="Arial"/>
                          <w:b/>
                          <w:bCs/>
                          <w:color w:val="000000"/>
                        </w:rPr>
                        <w:t xml:space="preserve"> MUNICIPAL</w:t>
                      </w:r>
                    </w:p>
                  </w:txbxContent>
                </v:textbox>
              </v:shape>
            </w:pict>
          </mc:Fallback>
        </mc:AlternateContent>
      </w:r>
    </w:p>
    <w:p w14:paraId="2CFCC88D" w14:textId="1E03C10A" w:rsidR="003A72E2" w:rsidRPr="003A72E2" w:rsidRDefault="00590188" w:rsidP="003A72E2">
      <w:pPr>
        <w:rPr>
          <w:rFonts w:ascii="Arial Narrow" w:hAnsi="Arial Narrow"/>
          <w:sz w:val="20"/>
          <w:szCs w:val="20"/>
        </w:rPr>
      </w:pPr>
      <w:r w:rsidRPr="00A12A76">
        <w:rPr>
          <w:noProof/>
          <w:lang w:eastAsia="es-MX"/>
        </w:rPr>
        <mc:AlternateContent>
          <mc:Choice Requires="wps">
            <w:drawing>
              <wp:anchor distT="0" distB="0" distL="114300" distR="114300" simplePos="0" relativeHeight="251653120" behindDoc="0" locked="0" layoutInCell="1" allowOverlap="1" wp14:anchorId="7E3F691D" wp14:editId="2E0DB2F5">
                <wp:simplePos x="0" y="0"/>
                <wp:positionH relativeFrom="margin">
                  <wp:posOffset>3169285</wp:posOffset>
                </wp:positionH>
                <wp:positionV relativeFrom="paragraph">
                  <wp:posOffset>5080</wp:posOffset>
                </wp:positionV>
                <wp:extent cx="3175000" cy="1292225"/>
                <wp:effectExtent l="0" t="0" r="635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29222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2388577F" w14:textId="77777777" w:rsidR="003A72E2" w:rsidRPr="00590188" w:rsidRDefault="003A72E2"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_____________________________________</w:t>
                            </w:r>
                          </w:p>
                          <w:p w14:paraId="40917BB4" w14:textId="63E7E0B6" w:rsidR="003A72E2" w:rsidRPr="00590188" w:rsidRDefault="003A72E2"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 xml:space="preserve">C. </w:t>
                            </w:r>
                            <w:r w:rsidR="002C0B77" w:rsidRPr="00590188">
                              <w:rPr>
                                <w:rFonts w:ascii="Arial" w:hAnsi="Arial" w:cs="Arial"/>
                                <w:b/>
                                <w:bCs/>
                                <w:color w:val="000000"/>
                              </w:rPr>
                              <w:t>ADOLFO ALBERTO SOLÍS MAGANDA</w:t>
                            </w:r>
                          </w:p>
                          <w:p w14:paraId="284376B1" w14:textId="3231C49F" w:rsidR="003A72E2" w:rsidRPr="00590188" w:rsidRDefault="002C0B77"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SINDICO</w:t>
                            </w:r>
                            <w:r w:rsidR="003A72E2" w:rsidRPr="00590188">
                              <w:rPr>
                                <w:rFonts w:ascii="Arial" w:hAnsi="Arial" w:cs="Arial"/>
                                <w:b/>
                                <w:bCs/>
                                <w:color w:val="000000"/>
                              </w:rPr>
                              <w:t xml:space="preserve"> PROCURADOR</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E3F691D" id="Text Box 3" o:spid="_x0000_s1027" type="#_x0000_t202" style="position:absolute;margin-left:249.55pt;margin-top:.4pt;width:250pt;height:10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" stroked="f">
                <v:stroke endcap="round"/>
                <v:textbox inset="0,0,0,0">
                  <w:txbxContent>
                    <w:p w14:paraId="2388577F" w14:textId="77777777" w:rsidR="003A72E2" w:rsidRPr="00590188" w:rsidRDefault="003A72E2"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_____________________________________</w:t>
                      </w:r>
                    </w:p>
                    <w:p w14:paraId="40917BB4" w14:textId="63E7E0B6" w:rsidR="003A72E2" w:rsidRPr="00590188" w:rsidRDefault="003A72E2"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 xml:space="preserve">C. </w:t>
                      </w:r>
                      <w:r w:rsidR="002C0B77" w:rsidRPr="00590188">
                        <w:rPr>
                          <w:rFonts w:ascii="Arial" w:hAnsi="Arial" w:cs="Arial"/>
                          <w:b/>
                          <w:bCs/>
                          <w:color w:val="000000"/>
                        </w:rPr>
                        <w:t>ADOLFO ALBERTO SOLÍS MAGANDA</w:t>
                      </w:r>
                    </w:p>
                    <w:p w14:paraId="284376B1" w14:textId="3231C49F" w:rsidR="003A72E2" w:rsidRPr="00590188" w:rsidRDefault="002C0B77" w:rsidP="003A72E2">
                      <w:pPr>
                        <w:pStyle w:val="NormalWeb"/>
                        <w:spacing w:before="0" w:beforeAutospacing="0" w:after="0" w:afterAutospacing="0"/>
                        <w:jc w:val="center"/>
                        <w:rPr>
                          <w:rFonts w:ascii="Arial" w:hAnsi="Arial" w:cs="Arial"/>
                          <w:b/>
                          <w:bCs/>
                          <w:color w:val="000000"/>
                        </w:rPr>
                      </w:pPr>
                      <w:r w:rsidRPr="00590188">
                        <w:rPr>
                          <w:rFonts w:ascii="Arial" w:hAnsi="Arial" w:cs="Arial"/>
                          <w:b/>
                          <w:bCs/>
                          <w:color w:val="000000"/>
                        </w:rPr>
                        <w:t>SINDICO</w:t>
                      </w:r>
                      <w:r w:rsidR="003A72E2" w:rsidRPr="00590188">
                        <w:rPr>
                          <w:rFonts w:ascii="Arial" w:hAnsi="Arial" w:cs="Arial"/>
                          <w:b/>
                          <w:bCs/>
                          <w:color w:val="000000"/>
                        </w:rPr>
                        <w:t xml:space="preserve"> PROCURADOR</w:t>
                      </w:r>
                    </w:p>
                  </w:txbxContent>
                </v:textbox>
                <w10:wrap anchorx="margin"/>
              </v:shape>
            </w:pict>
          </mc:Fallback>
        </mc:AlternateContent>
      </w:r>
    </w:p>
    <w:p w14:paraId="78A69C2A" w14:textId="3D3A862C" w:rsidR="003A72E2" w:rsidRDefault="003A72E2" w:rsidP="003A72E2">
      <w:pPr>
        <w:rPr>
          <w:rFonts w:ascii="Arial Narrow" w:hAnsi="Arial Narrow"/>
          <w:sz w:val="20"/>
          <w:szCs w:val="20"/>
        </w:rPr>
      </w:pPr>
    </w:p>
    <w:p w14:paraId="2AC1FA62" w14:textId="3299FEDB" w:rsidR="006E0221" w:rsidRPr="003A72E2" w:rsidRDefault="00590188" w:rsidP="003A72E2">
      <w:pPr>
        <w:tabs>
          <w:tab w:val="left" w:pos="1305"/>
          <w:tab w:val="left" w:pos="3990"/>
          <w:tab w:val="left" w:pos="7485"/>
        </w:tabs>
        <w:rPr>
          <w:rFonts w:ascii="Arial Narrow" w:hAnsi="Arial Narrow"/>
          <w:sz w:val="20"/>
          <w:szCs w:val="20"/>
        </w:rPr>
      </w:pPr>
      <w:r w:rsidRPr="00A12A76">
        <w:rPr>
          <w:noProof/>
          <w:lang w:eastAsia="es-MX"/>
        </w:rPr>
        <mc:AlternateContent>
          <mc:Choice Requires="wps">
            <w:drawing>
              <wp:anchor distT="0" distB="0" distL="114300" distR="114300" simplePos="0" relativeHeight="251665408" behindDoc="0" locked="0" layoutInCell="1" allowOverlap="1" wp14:anchorId="4B056B22" wp14:editId="3DB6699E">
                <wp:simplePos x="0" y="0"/>
                <wp:positionH relativeFrom="margin">
                  <wp:posOffset>-635</wp:posOffset>
                </wp:positionH>
                <wp:positionV relativeFrom="paragraph">
                  <wp:posOffset>2334895</wp:posOffset>
                </wp:positionV>
                <wp:extent cx="3360420" cy="1015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01536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44A4A909"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_____________________________________</w:t>
                            </w:r>
                          </w:p>
                          <w:p w14:paraId="7BF59F86" w14:textId="12C58F01" w:rsidR="003A72E2" w:rsidRPr="00590188" w:rsidRDefault="001C77AB" w:rsidP="003A72E2">
                            <w:pPr>
                              <w:pStyle w:val="NormalWeb"/>
                              <w:spacing w:before="0" w:beforeAutospacing="0" w:after="0" w:afterAutospacing="0"/>
                              <w:jc w:val="center"/>
                            </w:pPr>
                            <w:r w:rsidRPr="00590188">
                              <w:rPr>
                                <w:rFonts w:ascii="Arial" w:hAnsi="Arial" w:cs="Arial"/>
                                <w:b/>
                                <w:bCs/>
                                <w:color w:val="000000"/>
                              </w:rPr>
                              <w:t>C. ALEJANDRO GÓMEZ PINZÓN</w:t>
                            </w:r>
                          </w:p>
                          <w:p w14:paraId="18F5CF0B"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TESORERO MUNICIPAL</w:t>
                            </w:r>
                          </w:p>
                        </w:txbxContent>
                      </wps:txbx>
                      <wps:bodyPr vertOverflow="clip" wrap="square" lIns="0" tIns="0" rIns="0" bIns="0" anchor="t" upright="1"/>
                    </wps:wsp>
                  </a:graphicData>
                </a:graphic>
                <wp14:sizeRelH relativeFrom="margin">
                  <wp14:pctWidth>0</wp14:pctWidth>
                </wp14:sizeRelH>
              </wp:anchor>
            </w:drawing>
          </mc:Choice>
          <mc:Fallback>
            <w:pict>
              <v:shape w14:anchorId="4B056B22" id="Text Box 2" o:spid="_x0000_s1028" type="#_x0000_t202" style="position:absolute;margin-left:-.05pt;margin-top:183.85pt;width:264.6pt;height:79.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" stroked="f">
                <v:stroke endcap="round"/>
                <v:textbox inset="0,0,0,0">
                  <w:txbxContent>
                    <w:p w14:paraId="44A4A909"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_____________________________________</w:t>
                      </w:r>
                    </w:p>
                    <w:p w14:paraId="7BF59F86" w14:textId="12C58F01" w:rsidR="003A72E2" w:rsidRPr="00590188" w:rsidRDefault="001C77AB" w:rsidP="003A72E2">
                      <w:pPr>
                        <w:pStyle w:val="NormalWeb"/>
                        <w:spacing w:before="0" w:beforeAutospacing="0" w:after="0" w:afterAutospacing="0"/>
                        <w:jc w:val="center"/>
                      </w:pPr>
                      <w:r w:rsidRPr="00590188">
                        <w:rPr>
                          <w:rFonts w:ascii="Arial" w:hAnsi="Arial" w:cs="Arial"/>
                          <w:b/>
                          <w:bCs/>
                          <w:color w:val="000000"/>
                        </w:rPr>
                        <w:t>C. ALEJANDRO GÓMEZ PINZÓN</w:t>
                      </w:r>
                    </w:p>
                    <w:p w14:paraId="18F5CF0B" w14:textId="77777777" w:rsidR="003A72E2" w:rsidRPr="00590188" w:rsidRDefault="003A72E2" w:rsidP="003A72E2">
                      <w:pPr>
                        <w:pStyle w:val="NormalWeb"/>
                        <w:spacing w:before="0" w:beforeAutospacing="0" w:after="0" w:afterAutospacing="0"/>
                        <w:jc w:val="center"/>
                      </w:pPr>
                      <w:r w:rsidRPr="00590188">
                        <w:rPr>
                          <w:rFonts w:ascii="Arial" w:hAnsi="Arial" w:cs="Arial"/>
                          <w:b/>
                          <w:bCs/>
                          <w:color w:val="000000"/>
                        </w:rPr>
                        <w:t>TESORERO MUNICIPAL</w:t>
                      </w:r>
                    </w:p>
                  </w:txbxContent>
                </v:textbox>
                <w10:wrap anchorx="margin"/>
              </v:shape>
            </w:pict>
          </mc:Fallback>
        </mc:AlternateContent>
      </w:r>
      <w:r w:rsidRPr="00A12A76">
        <w:rPr>
          <w:noProof/>
          <w:lang w:eastAsia="es-MX"/>
        </w:rPr>
        <mc:AlternateContent>
          <mc:Choice Requires="wps">
            <w:drawing>
              <wp:anchor distT="0" distB="0" distL="114300" distR="114300" simplePos="0" relativeHeight="251657216" behindDoc="0" locked="0" layoutInCell="1" allowOverlap="1" wp14:anchorId="4AC26842" wp14:editId="58D2E8C8">
                <wp:simplePos x="0" y="0"/>
                <wp:positionH relativeFrom="margin">
                  <wp:posOffset>3146425</wp:posOffset>
                </wp:positionH>
                <wp:positionV relativeFrom="paragraph">
                  <wp:posOffset>2334895</wp:posOffset>
                </wp:positionV>
                <wp:extent cx="3177540" cy="1002665"/>
                <wp:effectExtent l="0" t="0" r="381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002665"/>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cap="rnd">
                              <a:solidFill>
                                <a:srgbClr val="000000" mc:Ignorable="a14" a14:legacySpreadsheetColorIndex="64"/>
                              </a:solidFill>
                              <a:miter lim="800000"/>
                              <a:headEnd/>
                              <a:tailEnd/>
                            </a14:hiddenLine>
                          </a:ext>
                        </a:extLst>
                      </wps:spPr>
                      <wps:txbx>
                        <w:txbxContent>
                          <w:p w14:paraId="39960139" w14:textId="77777777" w:rsidR="00CC704E" w:rsidRPr="00590188" w:rsidRDefault="00CC704E" w:rsidP="00CC704E">
                            <w:pPr>
                              <w:pStyle w:val="NormalWeb"/>
                              <w:spacing w:before="0" w:beforeAutospacing="0" w:after="0" w:afterAutospacing="0"/>
                              <w:jc w:val="center"/>
                            </w:pPr>
                            <w:r w:rsidRPr="00590188">
                              <w:rPr>
                                <w:rFonts w:ascii="Arial" w:hAnsi="Arial" w:cs="Arial"/>
                                <w:b/>
                                <w:bCs/>
                                <w:color w:val="000000"/>
                              </w:rPr>
                              <w:t>_____________________________________</w:t>
                            </w:r>
                          </w:p>
                          <w:p w14:paraId="4AB9B123" w14:textId="22DA61F5" w:rsidR="00CC704E" w:rsidRPr="00590188" w:rsidRDefault="001C77AB" w:rsidP="00CC704E">
                            <w:pPr>
                              <w:pStyle w:val="NormalWeb"/>
                              <w:spacing w:before="0" w:beforeAutospacing="0" w:after="0" w:afterAutospacing="0"/>
                              <w:jc w:val="center"/>
                            </w:pPr>
                            <w:r w:rsidRPr="00590188">
                              <w:rPr>
                                <w:rFonts w:ascii="Arial" w:hAnsi="Arial" w:cs="Arial"/>
                                <w:b/>
                                <w:bCs/>
                                <w:color w:val="000000"/>
                              </w:rPr>
                              <w:t>L.C. MIGUEL ANGEL GALINDO CATALAN</w:t>
                            </w:r>
                          </w:p>
                          <w:p w14:paraId="50CD65DA" w14:textId="6F25A54D" w:rsidR="00CC704E" w:rsidRPr="00590188" w:rsidRDefault="00CC704E" w:rsidP="00CC704E">
                            <w:pPr>
                              <w:pStyle w:val="NormalWeb"/>
                              <w:spacing w:before="0" w:beforeAutospacing="0" w:after="0" w:afterAutospacing="0"/>
                              <w:jc w:val="center"/>
                              <w:rPr>
                                <w:sz w:val="30"/>
                                <w:szCs w:val="30"/>
                              </w:rPr>
                            </w:pPr>
                            <w:r w:rsidRPr="00590188">
                              <w:rPr>
                                <w:rFonts w:ascii="Arial" w:hAnsi="Arial" w:cs="Arial"/>
                                <w:b/>
                                <w:bCs/>
                                <w:color w:val="000000"/>
                              </w:rPr>
                              <w:t>CONTRALOR</w:t>
                            </w:r>
                            <w:r w:rsidRPr="00590188">
                              <w:rPr>
                                <w:rFonts w:ascii="Arial" w:hAnsi="Arial" w:cs="Arial"/>
                                <w:b/>
                                <w:bCs/>
                                <w:color w:val="000000"/>
                                <w:sz w:val="30"/>
                                <w:szCs w:val="30"/>
                              </w:rPr>
                              <w:t xml:space="preserve"> </w:t>
                            </w:r>
                            <w:r w:rsidRPr="00553DB3">
                              <w:rPr>
                                <w:rFonts w:ascii="Arial" w:hAnsi="Arial" w:cs="Arial"/>
                                <w:b/>
                                <w:bCs/>
                                <w:color w:val="000000"/>
                              </w:rPr>
                              <w:t>INTERNO</w:t>
                            </w:r>
                          </w:p>
                        </w:txbxContent>
                      </wps:txbx>
                      <wps:bodyPr vertOverflow="clip" wrap="square" lIns="0" tIns="0" rIns="0" bIns="0" anchor="t" upright="1"/>
                    </wps:wsp>
                  </a:graphicData>
                </a:graphic>
                <wp14:sizeRelH relativeFrom="margin">
                  <wp14:pctWidth>0</wp14:pctWidth>
                </wp14:sizeRelH>
              </wp:anchor>
            </w:drawing>
          </mc:Choice>
          <mc:Fallback>
            <w:pict>
              <v:shape w14:anchorId="4AC26842" id="_x0000_s1029" type="#_x0000_t202" style="position:absolute;margin-left:247.75pt;margin-top:183.85pt;width:250.2pt;height:78.9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" stroked="f">
                <v:stroke endcap="round"/>
                <v:textbox inset="0,0,0,0">
                  <w:txbxContent>
                    <w:p w14:paraId="39960139" w14:textId="77777777" w:rsidR="00CC704E" w:rsidRPr="00590188" w:rsidRDefault="00CC704E" w:rsidP="00CC704E">
                      <w:pPr>
                        <w:pStyle w:val="NormalWeb"/>
                        <w:spacing w:before="0" w:beforeAutospacing="0" w:after="0" w:afterAutospacing="0"/>
                        <w:jc w:val="center"/>
                      </w:pPr>
                      <w:r w:rsidRPr="00590188">
                        <w:rPr>
                          <w:rFonts w:ascii="Arial" w:hAnsi="Arial" w:cs="Arial"/>
                          <w:b/>
                          <w:bCs/>
                          <w:color w:val="000000"/>
                        </w:rPr>
                        <w:t>_____________________________________</w:t>
                      </w:r>
                    </w:p>
                    <w:p w14:paraId="4AB9B123" w14:textId="22DA61F5" w:rsidR="00CC704E" w:rsidRPr="00590188" w:rsidRDefault="001C77AB" w:rsidP="00CC704E">
                      <w:pPr>
                        <w:pStyle w:val="NormalWeb"/>
                        <w:spacing w:before="0" w:beforeAutospacing="0" w:after="0" w:afterAutospacing="0"/>
                        <w:jc w:val="center"/>
                      </w:pPr>
                      <w:r w:rsidRPr="00590188">
                        <w:rPr>
                          <w:rFonts w:ascii="Arial" w:hAnsi="Arial" w:cs="Arial"/>
                          <w:b/>
                          <w:bCs/>
                          <w:color w:val="000000"/>
                        </w:rPr>
                        <w:t>L.C. MIGUEL ANGEL GALINDO CATALAN</w:t>
                      </w:r>
                    </w:p>
                    <w:p w14:paraId="50CD65DA" w14:textId="6F25A54D" w:rsidR="00CC704E" w:rsidRPr="00590188" w:rsidRDefault="00CC704E" w:rsidP="00CC704E">
                      <w:pPr>
                        <w:pStyle w:val="NormalWeb"/>
                        <w:spacing w:before="0" w:beforeAutospacing="0" w:after="0" w:afterAutospacing="0"/>
                        <w:jc w:val="center"/>
                        <w:rPr>
                          <w:sz w:val="30"/>
                          <w:szCs w:val="30"/>
                        </w:rPr>
                      </w:pPr>
                      <w:r w:rsidRPr="00590188">
                        <w:rPr>
                          <w:rFonts w:ascii="Arial" w:hAnsi="Arial" w:cs="Arial"/>
                          <w:b/>
                          <w:bCs/>
                          <w:color w:val="000000"/>
                        </w:rPr>
                        <w:t>CONTRALOR</w:t>
                      </w:r>
                      <w:r w:rsidRPr="00590188">
                        <w:rPr>
                          <w:rFonts w:ascii="Arial" w:hAnsi="Arial" w:cs="Arial"/>
                          <w:b/>
                          <w:bCs/>
                          <w:color w:val="000000"/>
                          <w:sz w:val="30"/>
                          <w:szCs w:val="30"/>
                        </w:rPr>
                        <w:t xml:space="preserve"> </w:t>
                      </w:r>
                      <w:r w:rsidRPr="00553DB3">
                        <w:rPr>
                          <w:rFonts w:ascii="Arial" w:hAnsi="Arial" w:cs="Arial"/>
                          <w:b/>
                          <w:bCs/>
                          <w:color w:val="000000"/>
                        </w:rPr>
                        <w:t>INTERNO</w:t>
                      </w:r>
                    </w:p>
                  </w:txbxContent>
                </v:textbox>
                <w10:wrap anchorx="margin"/>
              </v:shape>
            </w:pict>
          </mc:Fallback>
        </mc:AlternateContent>
      </w:r>
      <w:r w:rsidR="003A72E2">
        <w:rPr>
          <w:rFonts w:ascii="Arial Narrow" w:hAnsi="Arial Narrow"/>
          <w:sz w:val="20"/>
          <w:szCs w:val="20"/>
        </w:rPr>
        <w:tab/>
      </w:r>
      <w:r w:rsidR="003A72E2">
        <w:rPr>
          <w:rFonts w:ascii="Arial Narrow" w:hAnsi="Arial Narrow"/>
          <w:sz w:val="20"/>
          <w:szCs w:val="20"/>
        </w:rPr>
        <w:tab/>
      </w:r>
      <w:bookmarkStart w:id="0" w:name="_GoBack"/>
      <w:bookmarkEnd w:id="0"/>
      <w:r w:rsidR="003A72E2">
        <w:rPr>
          <w:rFonts w:ascii="Arial Narrow" w:hAnsi="Arial Narrow"/>
          <w:sz w:val="20"/>
          <w:szCs w:val="20"/>
        </w:rPr>
        <w:tab/>
      </w:r>
    </w:p>
    <w:sectPr w:rsidR="006E0221" w:rsidRPr="003A72E2" w:rsidSect="007D1E76">
      <w:headerReference w:type="default" r:id="rId22"/>
      <w:footerReference w:type="default" r:id="rId23"/>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60440" w14:textId="77777777" w:rsidR="007528A7" w:rsidRDefault="007528A7" w:rsidP="00E00323">
      <w:pPr>
        <w:spacing w:after="0" w:line="240" w:lineRule="auto"/>
      </w:pPr>
      <w:r>
        <w:separator/>
      </w:r>
    </w:p>
  </w:endnote>
  <w:endnote w:type="continuationSeparator" w:id="0">
    <w:p w14:paraId="34A86CF5" w14:textId="77777777" w:rsidR="007528A7" w:rsidRDefault="007528A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FA1CC" w14:textId="77777777" w:rsidR="00274998" w:rsidRDefault="00274998">
    <w:pPr>
      <w:pStyle w:val="Piedepgina"/>
      <w:jc w:val="right"/>
    </w:pPr>
    <w:r>
      <w:fldChar w:fldCharType="begin"/>
    </w:r>
    <w:r>
      <w:instrText>PAGE   \* MERGEFORMAT</w:instrText>
    </w:r>
    <w:r>
      <w:fldChar w:fldCharType="separate"/>
    </w:r>
    <w:r w:rsidR="00553DB3" w:rsidRPr="00553DB3">
      <w:rPr>
        <w:noProof/>
        <w:lang w:val="es-ES"/>
      </w:rPr>
      <w:t>14</w:t>
    </w:r>
    <w:r>
      <w:fldChar w:fldCharType="end"/>
    </w:r>
  </w:p>
  <w:p w14:paraId="67EED863" w14:textId="77777777" w:rsidR="00274998" w:rsidRDefault="002749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51DF" w14:textId="77777777" w:rsidR="007528A7" w:rsidRDefault="007528A7" w:rsidP="00E00323">
      <w:pPr>
        <w:spacing w:after="0" w:line="240" w:lineRule="auto"/>
      </w:pPr>
      <w:r>
        <w:separator/>
      </w:r>
    </w:p>
  </w:footnote>
  <w:footnote w:type="continuationSeparator" w:id="0">
    <w:p w14:paraId="7A918BBB" w14:textId="77777777" w:rsidR="007528A7" w:rsidRDefault="007528A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E458B" w14:textId="7B392478" w:rsidR="00663F50" w:rsidRPr="00663F50" w:rsidRDefault="00F055AF" w:rsidP="00663F50">
    <w:pPr>
      <w:pStyle w:val="Sinespaciado"/>
      <w:jc w:val="center"/>
      <w:rPr>
        <w:b/>
        <w:i/>
        <w:sz w:val="32"/>
        <w:szCs w:val="32"/>
      </w:rPr>
    </w:pPr>
    <w:r w:rsidRPr="00F055AF">
      <w:rPr>
        <w:b/>
        <w:i/>
        <w:noProof/>
        <w:sz w:val="32"/>
        <w:szCs w:val="32"/>
        <w:lang w:eastAsia="es-MX"/>
      </w:rPr>
      <w:drawing>
        <wp:anchor distT="0" distB="0" distL="114300" distR="114300" simplePos="0" relativeHeight="251662848" behindDoc="0" locked="0" layoutInCell="1" allowOverlap="1" wp14:anchorId="1A2191BC" wp14:editId="49902CCF">
          <wp:simplePos x="0" y="0"/>
          <wp:positionH relativeFrom="column">
            <wp:posOffset>-648788</wp:posOffset>
          </wp:positionH>
          <wp:positionV relativeFrom="paragraph">
            <wp:posOffset>-340995</wp:posOffset>
          </wp:positionV>
          <wp:extent cx="655600" cy="783772"/>
          <wp:effectExtent l="0" t="0" r="0" b="0"/>
          <wp:wrapNone/>
          <wp:docPr id="6" name="Imagen 6" descr="C:\Users\ernes\OneDrive\Documentos\BENITO JUAREZ, GUERRERO 2021 - 2024\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nes\OneDrive\Documentos\BENITO JUAREZ, GUERRERO 2021 - 2024\logo.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00" cy="783772"/>
                  </a:xfrm>
                  <a:prstGeom prst="rect">
                    <a:avLst/>
                  </a:prstGeom>
                  <a:noFill/>
                  <a:ln>
                    <a:noFill/>
                  </a:ln>
                </pic:spPr>
              </pic:pic>
            </a:graphicData>
          </a:graphic>
          <wp14:sizeRelH relativeFrom="page">
            <wp14:pctWidth>0</wp14:pctWidth>
          </wp14:sizeRelH>
          <wp14:sizeRelV relativeFrom="page">
            <wp14:pctHeight>0</wp14:pctHeight>
          </wp14:sizeRelV>
        </wp:anchor>
      </w:drawing>
    </w:r>
    <w:r w:rsidR="00750347" w:rsidRPr="005A5E7E">
      <w:rPr>
        <w:rFonts w:ascii="Arial" w:hAnsi="Arial" w:cs="Arial"/>
        <w:b/>
        <w:i/>
        <w:noProof/>
        <w:lang w:eastAsia="es-MX"/>
      </w:rPr>
      <mc:AlternateContent>
        <mc:Choice Requires="wps">
          <w:drawing>
            <wp:anchor distT="45720" distB="45720" distL="114300" distR="114300" simplePos="0" relativeHeight="251653632" behindDoc="0" locked="0" layoutInCell="1" allowOverlap="1" wp14:anchorId="3729EBF8" wp14:editId="63DE0368">
              <wp:simplePos x="0" y="0"/>
              <wp:positionH relativeFrom="margin">
                <wp:posOffset>5265420</wp:posOffset>
              </wp:positionH>
              <wp:positionV relativeFrom="paragraph">
                <wp:posOffset>215900</wp:posOffset>
              </wp:positionV>
              <wp:extent cx="1085850" cy="276225"/>
              <wp:effectExtent l="0" t="0" r="0" b="952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solidFill>
                        <a:srgbClr val="FFFFFF"/>
                      </a:solidFill>
                      <a:ln w="9525">
                        <a:noFill/>
                        <a:miter lim="800000"/>
                        <a:headEnd/>
                        <a:tailEnd/>
                      </a:ln>
                    </wps:spPr>
                    <wps:txbx>
                      <w:txbxContent>
                        <w:p w14:paraId="1090EB88" w14:textId="77777777" w:rsidR="00750347" w:rsidRPr="0059410B" w:rsidRDefault="00750347" w:rsidP="00750347">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9EBF8" id="_x0000_t202" coordsize="21600,21600" o:spt="202" path="m,l,21600r21600,l21600,xe">
              <v:stroke joinstyle="miter"/>
              <v:path gradientshapeok="t" o:connecttype="rect"/>
            </v:shapetype>
            <v:shape id="Cuadro de texto 2" o:spid="_x0000_s1030" type="#_x0000_t202" style="position:absolute;left:0;text-align:left;margin-left:414.6pt;margin-top:17pt;width:85.5pt;height:21.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" stroked="f">
              <v:textbox>
                <w:txbxContent>
                  <w:p w14:paraId="1090EB88" w14:textId="77777777" w:rsidR="00750347" w:rsidRPr="0059410B" w:rsidRDefault="00750347" w:rsidP="00750347">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r w:rsidR="00114632" w:rsidRPr="00663F50">
      <w:rPr>
        <w:b/>
        <w:i/>
        <w:sz w:val="32"/>
        <w:szCs w:val="32"/>
      </w:rPr>
      <w:t>H. AYUNTAMIENTO MUNICIPAL CONSTITUCIONAL</w:t>
    </w:r>
    <w:r w:rsidR="0007353E">
      <w:rPr>
        <w:b/>
        <w:i/>
        <w:sz w:val="32"/>
        <w:szCs w:val="32"/>
      </w:rPr>
      <w:t xml:space="preserve"> DE</w:t>
    </w:r>
  </w:p>
  <w:p w14:paraId="3C4E9513" w14:textId="25564F4F" w:rsidR="00154BA3" w:rsidRPr="00663F50" w:rsidRDefault="00F055AF" w:rsidP="00663F50">
    <w:pPr>
      <w:pStyle w:val="Sinespaciado"/>
      <w:jc w:val="center"/>
      <w:rPr>
        <w:b/>
        <w:i/>
        <w:sz w:val="32"/>
        <w:szCs w:val="32"/>
      </w:rPr>
    </w:pPr>
    <w:r>
      <w:rPr>
        <w:b/>
        <w:i/>
        <w:sz w:val="32"/>
        <w:szCs w:val="32"/>
      </w:rPr>
      <w:t>BENITO JUÁREZ</w:t>
    </w:r>
    <w:r w:rsidR="00663F50">
      <w:rPr>
        <w:b/>
        <w:i/>
        <w:sz w:val="32"/>
        <w:szCs w:val="32"/>
      </w:rPr>
      <w:t>,GRO</w:t>
    </w:r>
  </w:p>
  <w:p w14:paraId="2DB9E0DB" w14:textId="17BFF42A" w:rsidR="00663F50" w:rsidRPr="00663F50" w:rsidRDefault="0007353E" w:rsidP="00663F50">
    <w:pPr>
      <w:pStyle w:val="Sinespaciado"/>
      <w:jc w:val="center"/>
      <w:rPr>
        <w:b/>
        <w:i/>
        <w:sz w:val="32"/>
        <w:szCs w:val="32"/>
      </w:rPr>
    </w:pPr>
    <w:r>
      <w:rPr>
        <w:b/>
        <w:i/>
        <w:sz w:val="32"/>
        <w:szCs w:val="32"/>
      </w:rPr>
      <w:t>2021-2024</w:t>
    </w:r>
  </w:p>
  <w:p w14:paraId="4EF3FB10" w14:textId="588D8739" w:rsidR="00FE1E05" w:rsidRPr="00C9217D" w:rsidRDefault="00F055AF" w:rsidP="00154BA3">
    <w:pPr>
      <w:pStyle w:val="Encabezado"/>
      <w:jc w:val="center"/>
      <w:rPr>
        <w:sz w:val="24"/>
      </w:rPr>
    </w:pPr>
    <w:r>
      <w:rPr>
        <w:sz w:val="24"/>
      </w:rPr>
      <w:t>Cuenta Pública del Ejercicio Fiscal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80D2D"/>
    <w:multiLevelType w:val="hybridMultilevel"/>
    <w:tmpl w:val="7BAC1768"/>
    <w:lvl w:ilvl="0" w:tplc="DB7CC6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C057D7"/>
    <w:multiLevelType w:val="hybridMultilevel"/>
    <w:tmpl w:val="B38E054E"/>
    <w:lvl w:ilvl="0" w:tplc="D398F4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1EE7"/>
    <w:rsid w:val="00034FBA"/>
    <w:rsid w:val="000528A7"/>
    <w:rsid w:val="0007353E"/>
    <w:rsid w:val="0009752B"/>
    <w:rsid w:val="000A473B"/>
    <w:rsid w:val="000B7810"/>
    <w:rsid w:val="000C5B3E"/>
    <w:rsid w:val="000D2D01"/>
    <w:rsid w:val="000F49F6"/>
    <w:rsid w:val="00110EB2"/>
    <w:rsid w:val="00114632"/>
    <w:rsid w:val="001244E6"/>
    <w:rsid w:val="001351E0"/>
    <w:rsid w:val="0014693D"/>
    <w:rsid w:val="00154BA3"/>
    <w:rsid w:val="001845CD"/>
    <w:rsid w:val="001A2EA3"/>
    <w:rsid w:val="001A3DCE"/>
    <w:rsid w:val="001C0096"/>
    <w:rsid w:val="001C13FF"/>
    <w:rsid w:val="001C75F2"/>
    <w:rsid w:val="001C77AB"/>
    <w:rsid w:val="001D2063"/>
    <w:rsid w:val="001D756C"/>
    <w:rsid w:val="001D7EA3"/>
    <w:rsid w:val="00207089"/>
    <w:rsid w:val="0022187C"/>
    <w:rsid w:val="00274998"/>
    <w:rsid w:val="0027605A"/>
    <w:rsid w:val="002878F7"/>
    <w:rsid w:val="002A6EFA"/>
    <w:rsid w:val="002C0B77"/>
    <w:rsid w:val="00310665"/>
    <w:rsid w:val="0035133B"/>
    <w:rsid w:val="00362497"/>
    <w:rsid w:val="00377BEB"/>
    <w:rsid w:val="00386430"/>
    <w:rsid w:val="003A72E2"/>
    <w:rsid w:val="003B1054"/>
    <w:rsid w:val="004256C8"/>
    <w:rsid w:val="004372C8"/>
    <w:rsid w:val="00461ACB"/>
    <w:rsid w:val="0047775E"/>
    <w:rsid w:val="00494E6D"/>
    <w:rsid w:val="004B13D1"/>
    <w:rsid w:val="004C6C1A"/>
    <w:rsid w:val="004D44B5"/>
    <w:rsid w:val="00511CA4"/>
    <w:rsid w:val="00516F48"/>
    <w:rsid w:val="00524FD8"/>
    <w:rsid w:val="00527458"/>
    <w:rsid w:val="00536CE0"/>
    <w:rsid w:val="00553DB3"/>
    <w:rsid w:val="00562E4F"/>
    <w:rsid w:val="00580878"/>
    <w:rsid w:val="00590188"/>
    <w:rsid w:val="0059410B"/>
    <w:rsid w:val="00595C24"/>
    <w:rsid w:val="005A25D2"/>
    <w:rsid w:val="005A5E7E"/>
    <w:rsid w:val="005B0B28"/>
    <w:rsid w:val="005C3FD6"/>
    <w:rsid w:val="005C4D87"/>
    <w:rsid w:val="005D3E43"/>
    <w:rsid w:val="005E231E"/>
    <w:rsid w:val="005F5AE2"/>
    <w:rsid w:val="006456B5"/>
    <w:rsid w:val="00663620"/>
    <w:rsid w:val="00663F50"/>
    <w:rsid w:val="00677EFC"/>
    <w:rsid w:val="0068146D"/>
    <w:rsid w:val="00681C79"/>
    <w:rsid w:val="0068205D"/>
    <w:rsid w:val="006B6588"/>
    <w:rsid w:val="006B7B09"/>
    <w:rsid w:val="006C2CB8"/>
    <w:rsid w:val="006D0DB4"/>
    <w:rsid w:val="006D7FC1"/>
    <w:rsid w:val="006E0221"/>
    <w:rsid w:val="006E1CDB"/>
    <w:rsid w:val="006E4CEC"/>
    <w:rsid w:val="00706977"/>
    <w:rsid w:val="00715A27"/>
    <w:rsid w:val="0072341F"/>
    <w:rsid w:val="00750347"/>
    <w:rsid w:val="007528A7"/>
    <w:rsid w:val="00772C67"/>
    <w:rsid w:val="007B3007"/>
    <w:rsid w:val="007C2C31"/>
    <w:rsid w:val="007D1E76"/>
    <w:rsid w:val="007E1017"/>
    <w:rsid w:val="007F0643"/>
    <w:rsid w:val="00830076"/>
    <w:rsid w:val="008419D8"/>
    <w:rsid w:val="00842684"/>
    <w:rsid w:val="00856DC9"/>
    <w:rsid w:val="008A3706"/>
    <w:rsid w:val="008C6370"/>
    <w:rsid w:val="008E076C"/>
    <w:rsid w:val="00913C2E"/>
    <w:rsid w:val="0092146F"/>
    <w:rsid w:val="00941B9C"/>
    <w:rsid w:val="00943ECF"/>
    <w:rsid w:val="00944811"/>
    <w:rsid w:val="009639CF"/>
    <w:rsid w:val="00971AF0"/>
    <w:rsid w:val="009F1214"/>
    <w:rsid w:val="00A12AED"/>
    <w:rsid w:val="00A42AC1"/>
    <w:rsid w:val="00A449D8"/>
    <w:rsid w:val="00A52099"/>
    <w:rsid w:val="00A60084"/>
    <w:rsid w:val="00A61D3B"/>
    <w:rsid w:val="00A66A08"/>
    <w:rsid w:val="00A70213"/>
    <w:rsid w:val="00A8483C"/>
    <w:rsid w:val="00AA206D"/>
    <w:rsid w:val="00AE25D5"/>
    <w:rsid w:val="00AF57DE"/>
    <w:rsid w:val="00B03275"/>
    <w:rsid w:val="00B16F32"/>
    <w:rsid w:val="00B3720D"/>
    <w:rsid w:val="00B7024B"/>
    <w:rsid w:val="00B730E9"/>
    <w:rsid w:val="00B80595"/>
    <w:rsid w:val="00B90D90"/>
    <w:rsid w:val="00BB6A44"/>
    <w:rsid w:val="00BD6AA2"/>
    <w:rsid w:val="00BE2340"/>
    <w:rsid w:val="00C45E3C"/>
    <w:rsid w:val="00C5522B"/>
    <w:rsid w:val="00C60B3B"/>
    <w:rsid w:val="00C847A1"/>
    <w:rsid w:val="00C9217D"/>
    <w:rsid w:val="00CC704E"/>
    <w:rsid w:val="00CF7C6D"/>
    <w:rsid w:val="00D2781D"/>
    <w:rsid w:val="00D40BB8"/>
    <w:rsid w:val="00D50FDF"/>
    <w:rsid w:val="00D75B3E"/>
    <w:rsid w:val="00D868F1"/>
    <w:rsid w:val="00DC5533"/>
    <w:rsid w:val="00E00323"/>
    <w:rsid w:val="00E613C1"/>
    <w:rsid w:val="00EA7915"/>
    <w:rsid w:val="00EB2332"/>
    <w:rsid w:val="00EB2628"/>
    <w:rsid w:val="00ED0563"/>
    <w:rsid w:val="00ED6013"/>
    <w:rsid w:val="00EF784F"/>
    <w:rsid w:val="00F055AF"/>
    <w:rsid w:val="00F47516"/>
    <w:rsid w:val="00F50131"/>
    <w:rsid w:val="00F85236"/>
    <w:rsid w:val="00F8524E"/>
    <w:rsid w:val="00F85E01"/>
    <w:rsid w:val="00FD6913"/>
    <w:rsid w:val="00FE1E05"/>
    <w:rsid w:val="00FE7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6439"/>
  <w15:docId w15:val="{A2009F74-C6C5-4E81-B070-5B237167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663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9847">
      <w:bodyDiv w:val="1"/>
      <w:marLeft w:val="0"/>
      <w:marRight w:val="0"/>
      <w:marTop w:val="0"/>
      <w:marBottom w:val="0"/>
      <w:divBdr>
        <w:top w:val="none" w:sz="0" w:space="0" w:color="auto"/>
        <w:left w:val="none" w:sz="0" w:space="0" w:color="auto"/>
        <w:bottom w:val="none" w:sz="0" w:space="0" w:color="auto"/>
        <w:right w:val="none" w:sz="0" w:space="0" w:color="auto"/>
      </w:divBdr>
    </w:div>
    <w:div w:id="744034649">
      <w:bodyDiv w:val="1"/>
      <w:marLeft w:val="0"/>
      <w:marRight w:val="0"/>
      <w:marTop w:val="0"/>
      <w:marBottom w:val="0"/>
      <w:divBdr>
        <w:top w:val="none" w:sz="0" w:space="0" w:color="auto"/>
        <w:left w:val="none" w:sz="0" w:space="0" w:color="auto"/>
        <w:bottom w:val="none" w:sz="0" w:space="0" w:color="auto"/>
        <w:right w:val="none" w:sz="0" w:space="0" w:color="auto"/>
      </w:divBdr>
    </w:div>
    <w:div w:id="793060951">
      <w:bodyDiv w:val="1"/>
      <w:marLeft w:val="0"/>
      <w:marRight w:val="0"/>
      <w:marTop w:val="0"/>
      <w:marBottom w:val="0"/>
      <w:divBdr>
        <w:top w:val="none" w:sz="0" w:space="0" w:color="auto"/>
        <w:left w:val="none" w:sz="0" w:space="0" w:color="auto"/>
        <w:bottom w:val="none" w:sz="0" w:space="0" w:color="auto"/>
        <w:right w:val="none" w:sz="0" w:space="0" w:color="auto"/>
      </w:divBdr>
    </w:div>
    <w:div w:id="1141383501">
      <w:bodyDiv w:val="1"/>
      <w:marLeft w:val="0"/>
      <w:marRight w:val="0"/>
      <w:marTop w:val="0"/>
      <w:marBottom w:val="0"/>
      <w:divBdr>
        <w:top w:val="none" w:sz="0" w:space="0" w:color="auto"/>
        <w:left w:val="none" w:sz="0" w:space="0" w:color="auto"/>
        <w:bottom w:val="none" w:sz="0" w:space="0" w:color="auto"/>
        <w:right w:val="none" w:sz="0" w:space="0" w:color="auto"/>
      </w:divBdr>
    </w:div>
    <w:div w:id="14010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hyperlink" Target="https://es.wikipedia.org/wiki/Municipio_de_Benito_Ju%C3%A1rez_(Guerrero)" TargetMode="External"/><Relationship Id="rId18" Type="http://schemas.openxmlformats.org/officeDocument/2006/relationships/hyperlink" Target="https://es.wikipedia.org/wiki/Canad%C3%A1"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es.wikipedia.org/wiki/Kil%C3%B3metro_cuadrado" TargetMode="External"/><Relationship Id="rId17" Type="http://schemas.openxmlformats.org/officeDocument/2006/relationships/hyperlink" Target="https://es.wikipedia.org/wiki/Estados_Unid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Pesca" TargetMode="External"/><Relationship Id="rId20" Type="http://schemas.openxmlformats.org/officeDocument/2006/relationships/hyperlink" Target="https://es.wikipedia.org/wiki/Instituto_Nacional_de_Estad%C3%ADstica_y_Geograf%C3%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eridiano_de_Greenwi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Ganader%C3%ADa" TargetMode="External"/><Relationship Id="rId23" Type="http://schemas.openxmlformats.org/officeDocument/2006/relationships/footer" Target="footer1.xml"/><Relationship Id="rId10" Type="http://schemas.openxmlformats.org/officeDocument/2006/relationships/hyperlink" Target="https://es.wikipedia.org/wiki/Costa_Grande" TargetMode="External"/><Relationship Id="rId19" Type="http://schemas.openxmlformats.org/officeDocument/2006/relationships/hyperlink" Target="https://es.wikipedia.org/wiki/Coco" TargetMode="External"/><Relationship Id="rId4" Type="http://schemas.openxmlformats.org/officeDocument/2006/relationships/settings" Target="settings.xml"/><Relationship Id="rId9" Type="http://schemas.openxmlformats.org/officeDocument/2006/relationships/hyperlink" Target="https://es.wikipedia.org/wiki/Estado_de_Guerrero" TargetMode="External"/><Relationship Id="rId14" Type="http://schemas.openxmlformats.org/officeDocument/2006/relationships/hyperlink" Target="https://es.wikipedia.org/wiki/Agricultur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4294-57A8-461D-9588-A52161B0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14</Pages>
  <Words>3983</Words>
  <Characters>21910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25842</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Ernesto Díaz Márquez</cp:lastModifiedBy>
  <cp:revision>39</cp:revision>
  <cp:lastPrinted>2022-04-19T02:47:00Z</cp:lastPrinted>
  <dcterms:created xsi:type="dcterms:W3CDTF">2019-03-12T21:38:00Z</dcterms:created>
  <dcterms:modified xsi:type="dcterms:W3CDTF">2022-04-19T02:47:00Z</dcterms:modified>
</cp:coreProperties>
</file>